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7525E" w14:textId="67853771" w:rsidR="00E12B66" w:rsidRPr="00614DF3" w:rsidRDefault="00E12B66" w:rsidP="00343C27">
      <w:pPr>
        <w:shd w:val="clear" w:color="auto" w:fill="FFFFFF"/>
        <w:spacing w:after="0" w:line="240" w:lineRule="auto"/>
        <w:rPr>
          <w:rFonts w:eastAsia="Times New Roman" w:cs="Times New Roman"/>
          <w:b/>
          <w:bCs/>
          <w:color w:val="000000"/>
          <w:szCs w:val="24"/>
          <w:lang w:eastAsia="hr-HR"/>
        </w:rPr>
      </w:pPr>
      <w:r w:rsidRPr="00E12B66">
        <w:rPr>
          <w:rFonts w:eastAsia="Times New Roman" w:cs="Times New Roman"/>
          <w:color w:val="000000"/>
          <w:szCs w:val="24"/>
          <w:lang w:eastAsia="hr-HR"/>
        </w:rPr>
        <w:t xml:space="preserve">Naziv kolegija: </w:t>
      </w:r>
      <w:r w:rsidRPr="00E12B66">
        <w:rPr>
          <w:rFonts w:eastAsia="Times New Roman" w:cs="Times New Roman"/>
          <w:b/>
          <w:bCs/>
          <w:color w:val="000000"/>
          <w:szCs w:val="24"/>
          <w:lang w:eastAsia="hr-HR"/>
        </w:rPr>
        <w:t xml:space="preserve">Odabrane teme iz primijenjene psihologije </w:t>
      </w:r>
      <w:r w:rsidRPr="00614DF3">
        <w:rPr>
          <w:rFonts w:eastAsia="Times New Roman" w:cs="Times New Roman"/>
          <w:b/>
          <w:bCs/>
          <w:color w:val="000000"/>
          <w:szCs w:val="24"/>
          <w:lang w:eastAsia="hr-HR"/>
        </w:rPr>
        <w:t>I</w:t>
      </w:r>
    </w:p>
    <w:p w14:paraId="57D0DFDA" w14:textId="09E814D8" w:rsidR="00E12B66" w:rsidRPr="00E12B66" w:rsidRDefault="00E12B66" w:rsidP="00343C27">
      <w:pPr>
        <w:shd w:val="clear" w:color="auto" w:fill="FFFFFF"/>
        <w:spacing w:after="0" w:line="240" w:lineRule="auto"/>
        <w:rPr>
          <w:rFonts w:eastAsia="Times New Roman" w:cs="Times New Roman"/>
          <w:color w:val="000000"/>
          <w:szCs w:val="24"/>
          <w:lang w:eastAsia="hr-HR"/>
        </w:rPr>
      </w:pPr>
      <w:r w:rsidRPr="00E12B66">
        <w:rPr>
          <w:rFonts w:eastAsia="Times New Roman" w:cs="Times New Roman"/>
          <w:color w:val="000000"/>
          <w:szCs w:val="24"/>
          <w:lang w:eastAsia="hr-HR"/>
        </w:rPr>
        <w:t>Semestar: zimski</w:t>
      </w:r>
    </w:p>
    <w:p w14:paraId="356FD650" w14:textId="77777777" w:rsidR="00E12B66" w:rsidRPr="00E12B66" w:rsidRDefault="00E12B66" w:rsidP="00343C27">
      <w:pPr>
        <w:shd w:val="clear" w:color="auto" w:fill="FFFFFF"/>
        <w:spacing w:after="0" w:line="240" w:lineRule="auto"/>
        <w:rPr>
          <w:rFonts w:eastAsia="Times New Roman" w:cs="Times New Roman"/>
          <w:color w:val="000000"/>
          <w:szCs w:val="24"/>
          <w:lang w:eastAsia="hr-HR"/>
        </w:rPr>
      </w:pPr>
      <w:r w:rsidRPr="00E12B66">
        <w:rPr>
          <w:rFonts w:eastAsia="Times New Roman" w:cs="Times New Roman"/>
          <w:color w:val="000000"/>
          <w:szCs w:val="24"/>
          <w:lang w:eastAsia="hr-HR"/>
        </w:rPr>
        <w:t>ECTS: 2</w:t>
      </w:r>
    </w:p>
    <w:p w14:paraId="4F9B980F" w14:textId="306845A6" w:rsidR="00E12B66" w:rsidRPr="00E12B66" w:rsidRDefault="00E12B66" w:rsidP="00343C27">
      <w:pPr>
        <w:shd w:val="clear" w:color="auto" w:fill="FFFFFF"/>
        <w:spacing w:after="0" w:line="240" w:lineRule="auto"/>
        <w:rPr>
          <w:rFonts w:eastAsia="Times New Roman" w:cs="Times New Roman"/>
          <w:color w:val="000000"/>
          <w:szCs w:val="24"/>
          <w:lang w:eastAsia="hr-HR"/>
        </w:rPr>
      </w:pPr>
      <w:r w:rsidRPr="00E12B66">
        <w:rPr>
          <w:rFonts w:eastAsia="Times New Roman" w:cs="Times New Roman"/>
          <w:color w:val="000000"/>
          <w:szCs w:val="24"/>
          <w:lang w:eastAsia="hr-HR"/>
        </w:rPr>
        <w:t>Izbornost: unutarnja, 1., 2. i 3. godina prijediplomskog studija psihologije</w:t>
      </w:r>
    </w:p>
    <w:p w14:paraId="1F255C15" w14:textId="58C6F05F" w:rsidR="00E12B66" w:rsidRDefault="00E12B66" w:rsidP="00343C27">
      <w:pPr>
        <w:shd w:val="clear" w:color="auto" w:fill="FFFFFF"/>
        <w:spacing w:after="0" w:line="240" w:lineRule="auto"/>
        <w:rPr>
          <w:rFonts w:eastAsia="Times New Roman" w:cs="Times New Roman"/>
          <w:color w:val="000000"/>
          <w:szCs w:val="24"/>
          <w:lang w:eastAsia="hr-HR"/>
        </w:rPr>
      </w:pPr>
      <w:r w:rsidRPr="00E12B66">
        <w:rPr>
          <w:rFonts w:eastAsia="Times New Roman" w:cs="Times New Roman"/>
          <w:color w:val="000000"/>
          <w:szCs w:val="24"/>
          <w:lang w:eastAsia="hr-HR"/>
        </w:rPr>
        <w:t>Preduvjeti: nema</w:t>
      </w:r>
    </w:p>
    <w:p w14:paraId="76A0B09B" w14:textId="77777777" w:rsidR="00754928" w:rsidRPr="00E12B66" w:rsidRDefault="00754928" w:rsidP="00754928">
      <w:pPr>
        <w:shd w:val="clear" w:color="auto" w:fill="FFFFFF"/>
        <w:spacing w:after="0" w:line="240" w:lineRule="auto"/>
        <w:rPr>
          <w:rFonts w:eastAsia="Times New Roman" w:cs="Times New Roman"/>
          <w:color w:val="000000"/>
          <w:szCs w:val="24"/>
          <w:lang w:eastAsia="hr-HR"/>
        </w:rPr>
      </w:pPr>
      <w:r>
        <w:rPr>
          <w:rFonts w:eastAsia="Times New Roman" w:cs="Times New Roman"/>
          <w:color w:val="000000"/>
          <w:szCs w:val="24"/>
          <w:lang w:eastAsia="hr-HR"/>
        </w:rPr>
        <w:t>Ispit: pismeni</w:t>
      </w:r>
    </w:p>
    <w:p w14:paraId="774A42EE" w14:textId="7AE469D2" w:rsidR="00E12B66" w:rsidRPr="00E12B66" w:rsidRDefault="00E12B66" w:rsidP="00754928">
      <w:pPr>
        <w:shd w:val="clear" w:color="auto" w:fill="FFFFFF"/>
        <w:spacing w:after="0" w:line="240" w:lineRule="auto"/>
        <w:rPr>
          <w:rFonts w:eastAsia="Times New Roman" w:cs="Times New Roman"/>
          <w:color w:val="000000"/>
          <w:szCs w:val="24"/>
          <w:lang w:eastAsia="hr-HR"/>
        </w:rPr>
      </w:pPr>
      <w:r w:rsidRPr="00E12B66">
        <w:rPr>
          <w:rFonts w:eastAsia="Times New Roman" w:cs="Times New Roman"/>
          <w:color w:val="000000"/>
          <w:szCs w:val="24"/>
          <w:lang w:eastAsia="hr-HR"/>
        </w:rPr>
        <w:t>Nositeljica: prof. dr. sc. Dinka Čorkalo</w:t>
      </w:r>
    </w:p>
    <w:p w14:paraId="76F6923A" w14:textId="7AD7C716" w:rsidR="00E12B66" w:rsidRDefault="00E12B66" w:rsidP="00343C27">
      <w:pPr>
        <w:shd w:val="clear" w:color="auto" w:fill="FFFFFF"/>
        <w:spacing w:line="240" w:lineRule="auto"/>
        <w:rPr>
          <w:rFonts w:eastAsia="Times New Roman" w:cs="Times New Roman"/>
          <w:color w:val="000000"/>
          <w:szCs w:val="24"/>
          <w:lang w:eastAsia="hr-HR"/>
        </w:rPr>
      </w:pPr>
      <w:r w:rsidRPr="00E12B66">
        <w:rPr>
          <w:rFonts w:eastAsia="Times New Roman" w:cs="Times New Roman"/>
          <w:color w:val="000000"/>
          <w:szCs w:val="24"/>
          <w:lang w:eastAsia="hr-HR"/>
        </w:rPr>
        <w:t>Izvođači: prof. dr. sc. Dinka Čorkalo, dr. sc. Francesca Dumančić, dr. sc. Nikola Erceg, dr. sc. Luka Juras, dr. sc. Iva Kapović, Ivan Kranjčić, dr. sc. Martina Lozić, dr. sc. Jasmina Mehulić, dr. sc. Mitja Ružojčić, dr. sc. Matea Šoštarić Živković, dr. sc. Ena Uzelac, Antonija Vrdoljak, Iva Vukojević</w:t>
      </w:r>
    </w:p>
    <w:p w14:paraId="55DE90C1" w14:textId="5CDCD18A" w:rsidR="00E12B66" w:rsidRPr="00E12B66" w:rsidRDefault="00E12B66" w:rsidP="00343C27">
      <w:pPr>
        <w:shd w:val="clear" w:color="auto" w:fill="FFFFFF"/>
        <w:spacing w:line="240" w:lineRule="auto"/>
        <w:rPr>
          <w:rFonts w:eastAsia="Times New Roman" w:cs="Times New Roman"/>
          <w:color w:val="000000"/>
          <w:szCs w:val="24"/>
          <w:lang w:eastAsia="hr-HR"/>
        </w:rPr>
      </w:pPr>
      <w:r w:rsidRPr="00E12B66">
        <w:rPr>
          <w:rFonts w:eastAsia="Times New Roman" w:cs="Times New Roman"/>
          <w:color w:val="000000"/>
          <w:szCs w:val="24"/>
          <w:lang w:eastAsia="hr-HR"/>
        </w:rPr>
        <w:t>Cilj je kolegija upoznati studente na prijediplomskoj razini studija psihologije s temeljnim područjima primijenjene psihologije i kroz suvremene i aktualne teme prikazati neke od mogućnosti primjene psihologije u raznolikim podr</w:t>
      </w:r>
      <w:bookmarkStart w:id="0" w:name="_GoBack"/>
      <w:bookmarkEnd w:id="0"/>
      <w:r w:rsidRPr="00E12B66">
        <w:rPr>
          <w:rFonts w:eastAsia="Times New Roman" w:cs="Times New Roman"/>
          <w:color w:val="000000"/>
          <w:szCs w:val="24"/>
          <w:lang w:eastAsia="hr-HR"/>
        </w:rPr>
        <w:t>učjima ljudske djelatnosti.</w:t>
      </w:r>
    </w:p>
    <w:p w14:paraId="0E02BDE4" w14:textId="4A96F360" w:rsidR="0032335A" w:rsidRDefault="0032335A" w:rsidP="00343C27">
      <w:pPr>
        <w:spacing w:after="0"/>
        <w:rPr>
          <w:rFonts w:cs="Times New Roman"/>
          <w:b/>
          <w:bCs/>
        </w:rPr>
      </w:pPr>
      <w:r>
        <w:rPr>
          <w:rFonts w:cs="Times New Roman"/>
          <w:b/>
          <w:bCs/>
        </w:rPr>
        <w:t>Sadržaj područja, izvoditelji i pojedine teme</w:t>
      </w:r>
    </w:p>
    <w:p w14:paraId="4B8DCFEC" w14:textId="4B487C72" w:rsidR="0032335A" w:rsidRDefault="0032335A" w:rsidP="00343C27">
      <w:pPr>
        <w:spacing w:after="0"/>
        <w:rPr>
          <w:rFonts w:cs="Times New Roman"/>
          <w:b/>
          <w:bCs/>
        </w:rPr>
      </w:pPr>
    </w:p>
    <w:p w14:paraId="36DB09A4" w14:textId="61A75E93" w:rsidR="0032335A" w:rsidRDefault="0032335A" w:rsidP="00343C27">
      <w:pPr>
        <w:spacing w:after="0"/>
        <w:rPr>
          <w:rFonts w:cs="Times New Roman"/>
          <w:b/>
          <w:bCs/>
        </w:rPr>
      </w:pPr>
      <w:r>
        <w:rPr>
          <w:rFonts w:cs="Times New Roman"/>
          <w:b/>
          <w:bCs/>
        </w:rPr>
        <w:t>1. Uvod u kolegij: Dinka Čorkalo</w:t>
      </w:r>
    </w:p>
    <w:p w14:paraId="2356CA51" w14:textId="66360B7E" w:rsidR="00DC0465" w:rsidRPr="00DC0465" w:rsidRDefault="00DC0465" w:rsidP="00343C27">
      <w:pPr>
        <w:spacing w:after="0"/>
        <w:rPr>
          <w:rFonts w:cs="Times New Roman"/>
        </w:rPr>
      </w:pPr>
      <w:r>
        <w:rPr>
          <w:rFonts w:cs="Times New Roman"/>
        </w:rPr>
        <w:t>Predstavit će se ključna područja primijenjene psihologije, te raspraviti sličnosti i razlike između tzv. teorijske, bazične ili fundamentalne i primijenjene psihologije. Naznačit će se u kojim sve područjima psihologija može pomoći u svakodnevnom životu i u raznolikim as</w:t>
      </w:r>
      <w:r w:rsidR="004124E6">
        <w:rPr>
          <w:rFonts w:cs="Times New Roman"/>
        </w:rPr>
        <w:t xml:space="preserve">pektima </w:t>
      </w:r>
      <w:r>
        <w:rPr>
          <w:rFonts w:cs="Times New Roman"/>
        </w:rPr>
        <w:t>čovjekova života i djelovanja.</w:t>
      </w:r>
      <w:r w:rsidR="004124E6">
        <w:rPr>
          <w:rFonts w:cs="Times New Roman"/>
        </w:rPr>
        <w:t xml:space="preserve"> </w:t>
      </w:r>
    </w:p>
    <w:p w14:paraId="3B1677D4" w14:textId="4614B454" w:rsidR="00DC0465" w:rsidRPr="00DC0465" w:rsidRDefault="00DC0465" w:rsidP="00343C27">
      <w:pPr>
        <w:spacing w:after="0"/>
        <w:rPr>
          <w:rFonts w:cs="Times New Roman"/>
          <w:sz w:val="20"/>
          <w:szCs w:val="20"/>
          <w:u w:val="single"/>
        </w:rPr>
      </w:pPr>
      <w:r w:rsidRPr="00DC0465">
        <w:rPr>
          <w:rFonts w:cs="Times New Roman"/>
          <w:sz w:val="20"/>
          <w:szCs w:val="20"/>
          <w:u w:val="single"/>
        </w:rPr>
        <w:t>Literatura</w:t>
      </w:r>
    </w:p>
    <w:p w14:paraId="72BC8A5B" w14:textId="1A0988F4" w:rsidR="00DC0465" w:rsidRDefault="00DC0465" w:rsidP="00343C27">
      <w:pPr>
        <w:spacing w:after="0"/>
        <w:rPr>
          <w:rFonts w:cs="Times New Roman"/>
          <w:b/>
          <w:bCs/>
        </w:rPr>
      </w:pPr>
      <w:r w:rsidRPr="00DC0465">
        <w:rPr>
          <w:rFonts w:cs="Times New Roman"/>
          <w:sz w:val="20"/>
          <w:szCs w:val="20"/>
        </w:rPr>
        <w:t>Čorkalo Biruški, D. (2009). Umjesto uvoda: Ima li neprimijenjen</w:t>
      </w:r>
      <w:r w:rsidR="004124E6">
        <w:rPr>
          <w:rFonts w:cs="Times New Roman"/>
          <w:sz w:val="20"/>
          <w:szCs w:val="20"/>
        </w:rPr>
        <w:t>e</w:t>
      </w:r>
      <w:r w:rsidRPr="00DC0465">
        <w:rPr>
          <w:rFonts w:cs="Times New Roman"/>
          <w:sz w:val="20"/>
          <w:szCs w:val="20"/>
        </w:rPr>
        <w:t xml:space="preserve"> psihologije. U: D. Čorkalo Biruški (Ur.),</w:t>
      </w:r>
      <w:r w:rsidRPr="00167579">
        <w:rPr>
          <w:rFonts w:cs="Times New Roman"/>
          <w:sz w:val="20"/>
          <w:szCs w:val="20"/>
        </w:rPr>
        <w:t xml:space="preserve"> </w:t>
      </w:r>
      <w:r w:rsidRPr="00167579">
        <w:rPr>
          <w:rFonts w:cs="Times New Roman"/>
          <w:i/>
          <w:iCs/>
          <w:sz w:val="20"/>
          <w:szCs w:val="20"/>
        </w:rPr>
        <w:t>Primijenjena psihologija: pitanja i odgovor</w:t>
      </w:r>
      <w:r w:rsidRPr="00167579">
        <w:rPr>
          <w:rFonts w:cs="Times New Roman"/>
          <w:sz w:val="20"/>
          <w:szCs w:val="20"/>
        </w:rPr>
        <w:t xml:space="preserve"> (str. </w:t>
      </w:r>
      <w:r w:rsidR="00754928">
        <w:rPr>
          <w:rFonts w:cs="Times New Roman"/>
          <w:sz w:val="20"/>
          <w:szCs w:val="20"/>
        </w:rPr>
        <w:t>11-19</w:t>
      </w:r>
      <w:r w:rsidRPr="00167579">
        <w:rPr>
          <w:rFonts w:cs="Times New Roman"/>
          <w:sz w:val="20"/>
          <w:szCs w:val="20"/>
        </w:rPr>
        <w:t>). Školska knjiga.</w:t>
      </w:r>
    </w:p>
    <w:p w14:paraId="32DF1F7F" w14:textId="77777777" w:rsidR="00DC0465" w:rsidRDefault="00DC0465" w:rsidP="00343C27">
      <w:pPr>
        <w:spacing w:after="0"/>
        <w:rPr>
          <w:rFonts w:cs="Times New Roman"/>
          <w:b/>
          <w:bCs/>
        </w:rPr>
      </w:pPr>
    </w:p>
    <w:p w14:paraId="7EB19CF9" w14:textId="5A2AB142" w:rsidR="0032335A" w:rsidRDefault="0032335A" w:rsidP="00343C27">
      <w:pPr>
        <w:spacing w:after="0"/>
        <w:rPr>
          <w:rFonts w:cs="Times New Roman"/>
          <w:b/>
          <w:bCs/>
        </w:rPr>
      </w:pPr>
      <w:r w:rsidRPr="0032335A">
        <w:rPr>
          <w:rFonts w:cs="Times New Roman"/>
          <w:b/>
          <w:bCs/>
        </w:rPr>
        <w:t>KOGNITIVNA PSIHOLOGIJA</w:t>
      </w:r>
    </w:p>
    <w:p w14:paraId="068DBDCA" w14:textId="77777777" w:rsidR="0032335A" w:rsidRPr="0032335A" w:rsidRDefault="0032335A" w:rsidP="00343C27">
      <w:pPr>
        <w:spacing w:after="0"/>
        <w:rPr>
          <w:rFonts w:cs="Times New Roman"/>
          <w:b/>
          <w:bCs/>
        </w:rPr>
      </w:pPr>
    </w:p>
    <w:p w14:paraId="23C98AA3" w14:textId="2F24F22A" w:rsidR="00E12B66" w:rsidRPr="00E12B66" w:rsidRDefault="0032335A" w:rsidP="00343C27">
      <w:pPr>
        <w:spacing w:after="0"/>
        <w:rPr>
          <w:rFonts w:cs="Times New Roman"/>
          <w:b/>
          <w:i/>
        </w:rPr>
      </w:pPr>
      <w:r>
        <w:rPr>
          <w:rFonts w:cs="Times New Roman"/>
          <w:b/>
          <w:bCs/>
        </w:rPr>
        <w:t xml:space="preserve">2. </w:t>
      </w:r>
      <w:r w:rsidR="00E12B66" w:rsidRPr="00E12B66">
        <w:rPr>
          <w:rFonts w:cs="Times New Roman"/>
          <w:b/>
          <w:bCs/>
        </w:rPr>
        <w:t xml:space="preserve">Francesca Dumančić: </w:t>
      </w:r>
      <w:r w:rsidR="00E12B66" w:rsidRPr="00E12B66">
        <w:rPr>
          <w:rFonts w:cs="Times New Roman"/>
          <w:b/>
          <w:bCs/>
          <w:i/>
        </w:rPr>
        <w:t xml:space="preserve">Drugi jezik, drugo ja? </w:t>
      </w:r>
      <w:r w:rsidR="00E12B66" w:rsidRPr="00E12B66">
        <w:rPr>
          <w:rFonts w:cs="Times New Roman"/>
          <w:b/>
          <w:i/>
        </w:rPr>
        <w:t>Donošenje odluka i efekt stranog jezika</w:t>
      </w:r>
    </w:p>
    <w:p w14:paraId="05D85A39" w14:textId="77777777" w:rsidR="00E12B66" w:rsidRPr="00E12B66" w:rsidRDefault="00E12B66" w:rsidP="00343C27">
      <w:pPr>
        <w:pStyle w:val="NormalWeb"/>
        <w:spacing w:before="0" w:beforeAutospacing="0" w:after="0" w:afterAutospacing="0"/>
        <w:rPr>
          <w:bCs/>
          <w:iCs/>
        </w:rPr>
      </w:pPr>
      <w:r w:rsidRPr="00E12B66">
        <w:rPr>
          <w:bCs/>
          <w:iCs/>
        </w:rPr>
        <w:t xml:space="preserve">U globaliziranom svijetu dvojezičnost postaje sve češća, a istraživanja pokazuju da jezik kojim se služimo prilikom donošenja odluka može oblikovati način na koji razmišljamo i odlučujemo. Te razlike u ishodima odlučivanja, ovisno o tome je li se proces donošenja odluka odvijao na materinskom ili na stranom jeziku, u literaturi su poznate kao efekt stranog jezika (eng. </w:t>
      </w:r>
      <w:r w:rsidRPr="00E12B66">
        <w:rPr>
          <w:bCs/>
          <w:i/>
          <w:iCs/>
        </w:rPr>
        <w:t>foreign language effect</w:t>
      </w:r>
      <w:r w:rsidRPr="00E12B66">
        <w:rPr>
          <w:bCs/>
          <w:iCs/>
        </w:rPr>
        <w:t xml:space="preserve">). </w:t>
      </w:r>
    </w:p>
    <w:p w14:paraId="5809E95D" w14:textId="77777777" w:rsidR="00E12B66" w:rsidRPr="00E12B66" w:rsidRDefault="00E12B66" w:rsidP="00343C27">
      <w:pPr>
        <w:pStyle w:val="NormalWeb"/>
        <w:spacing w:before="0" w:beforeAutospacing="0" w:after="0" w:afterAutospacing="0"/>
        <w:rPr>
          <w:bCs/>
          <w:iCs/>
        </w:rPr>
      </w:pPr>
      <w:r w:rsidRPr="00E12B66">
        <w:rPr>
          <w:bCs/>
          <w:iCs/>
        </w:rPr>
        <w:t>Na predavanju će se istražiti kako se taj efekt očituje u različitim područjima psihologije odlučivanja. Primjerice, kognitivne pristranosti, nesvjesne pogreške u rasuđivanju koje često vode naše odluke, slabije su kada koristimo strani jezik. U moralnim dilemama, pak, na stranom jeziku češće nego na materinskom biramo utilitarne opcije, tj. češće donosimo odluke koje maksimiziraju dobrobit većeg broja ljudi, čak i ako uključuju žrtvovanje pojedinaca.</w:t>
      </w:r>
    </w:p>
    <w:p w14:paraId="0F4A7885" w14:textId="77777777" w:rsidR="00E12B66" w:rsidRPr="00E12B66" w:rsidRDefault="00E12B66" w:rsidP="00343C27">
      <w:pPr>
        <w:pStyle w:val="NormalWeb"/>
        <w:spacing w:before="0" w:beforeAutospacing="0" w:after="0" w:afterAutospacing="0"/>
        <w:rPr>
          <w:bCs/>
          <w:iCs/>
        </w:rPr>
      </w:pPr>
      <w:r w:rsidRPr="00E12B66">
        <w:rPr>
          <w:bCs/>
          <w:iCs/>
        </w:rPr>
        <w:t xml:space="preserve">Efekt stranog jezika sagledat ćemo kroz dvije teorije. Prema teoriji dvostrukih procesa (eng. Dual process theory) razlike u moralnim odlukama na materinskom i stranom jeziku proizlaze iz razlika u aktivaciji brzog, intuitivnog i emocionalnog Sustava 1 i sporijeg, analitičnog Sustava 2, dok CNI model moralnog odlučivanja nudi finiju analizu uloge posljedica (eng. </w:t>
      </w:r>
      <w:r w:rsidRPr="00E12B66">
        <w:rPr>
          <w:bCs/>
          <w:i/>
          <w:iCs/>
        </w:rPr>
        <w:t>Consequences</w:t>
      </w:r>
      <w:r w:rsidRPr="00E12B66">
        <w:rPr>
          <w:bCs/>
          <w:iCs/>
        </w:rPr>
        <w:t xml:space="preserve">), moralnih normi (eng. </w:t>
      </w:r>
      <w:r w:rsidRPr="00E12B66">
        <w:rPr>
          <w:bCs/>
          <w:i/>
          <w:iCs/>
        </w:rPr>
        <w:t>Norms</w:t>
      </w:r>
      <w:r w:rsidRPr="00E12B66">
        <w:rPr>
          <w:bCs/>
          <w:iCs/>
        </w:rPr>
        <w:t xml:space="preserve">) i sklonosti (ne)djelovanju (eng. </w:t>
      </w:r>
      <w:r w:rsidRPr="00E12B66">
        <w:rPr>
          <w:bCs/>
          <w:i/>
          <w:iCs/>
        </w:rPr>
        <w:t>general preference for (In)action</w:t>
      </w:r>
      <w:r w:rsidRPr="00E12B66">
        <w:rPr>
          <w:bCs/>
          <w:iCs/>
        </w:rPr>
        <w:t>) u procesu donošenja odluka.</w:t>
      </w:r>
    </w:p>
    <w:p w14:paraId="36FE30BA" w14:textId="77777777" w:rsidR="00E12B66" w:rsidRPr="00E12B66" w:rsidRDefault="00E12B66" w:rsidP="00343C27">
      <w:pPr>
        <w:pStyle w:val="NormalWeb"/>
        <w:spacing w:before="0" w:beforeAutospacing="0" w:after="0" w:afterAutospacing="0"/>
        <w:rPr>
          <w:bCs/>
          <w:iCs/>
        </w:rPr>
      </w:pPr>
      <w:r w:rsidRPr="00E12B66">
        <w:rPr>
          <w:bCs/>
          <w:iCs/>
        </w:rPr>
        <w:t>Raspravit će se i praktične implikacije – kako korištenje stranog jezika može pomoći da učinkovitije funkcioniramo u kontekstima poput terapije, sudskih svjedočenja i marketinga.</w:t>
      </w:r>
    </w:p>
    <w:p w14:paraId="50A02211" w14:textId="77777777" w:rsidR="00E12B66" w:rsidRPr="00E12B66" w:rsidRDefault="00E12B66" w:rsidP="00343C27">
      <w:pPr>
        <w:pStyle w:val="NormalWeb"/>
        <w:spacing w:before="0" w:beforeAutospacing="0" w:after="0" w:afterAutospacing="0"/>
        <w:rPr>
          <w:b/>
          <w:bCs/>
          <w:i/>
          <w:iCs/>
        </w:rPr>
      </w:pPr>
    </w:p>
    <w:p w14:paraId="2A47BF7E" w14:textId="77777777" w:rsidR="00E12B66" w:rsidRPr="00167579" w:rsidRDefault="00E12B66" w:rsidP="00343C27">
      <w:pPr>
        <w:pStyle w:val="NormalWeb"/>
        <w:spacing w:before="0" w:beforeAutospacing="0" w:after="0" w:afterAutospacing="0"/>
        <w:rPr>
          <w:sz w:val="20"/>
          <w:szCs w:val="20"/>
          <w:u w:val="single"/>
        </w:rPr>
      </w:pPr>
      <w:r w:rsidRPr="00167579">
        <w:rPr>
          <w:sz w:val="20"/>
          <w:szCs w:val="20"/>
          <w:u w:val="single"/>
        </w:rPr>
        <w:t xml:space="preserve">Literatura: </w:t>
      </w:r>
    </w:p>
    <w:p w14:paraId="1D8A0C08" w14:textId="77777777" w:rsidR="00E12B66" w:rsidRPr="00167579" w:rsidRDefault="00E12B66" w:rsidP="00167579">
      <w:pPr>
        <w:pStyle w:val="NormalWeb"/>
        <w:numPr>
          <w:ilvl w:val="0"/>
          <w:numId w:val="17"/>
        </w:numPr>
        <w:spacing w:before="0" w:beforeAutospacing="0" w:after="0" w:afterAutospacing="0"/>
        <w:rPr>
          <w:sz w:val="20"/>
          <w:szCs w:val="20"/>
        </w:rPr>
      </w:pPr>
      <w:r w:rsidRPr="00167579">
        <w:rPr>
          <w:sz w:val="20"/>
          <w:szCs w:val="20"/>
        </w:rPr>
        <w:lastRenderedPageBreak/>
        <w:t>Tonković, M., Dumančić, F., &amp; Anđel, M. (2019). Efekt stranog jezika i odlučivanje o moralu. </w:t>
      </w:r>
      <w:r w:rsidRPr="00167579">
        <w:rPr>
          <w:i/>
          <w:iCs/>
          <w:sz w:val="20"/>
          <w:szCs w:val="20"/>
        </w:rPr>
        <w:t>Suvremena lingvistika</w:t>
      </w:r>
      <w:r w:rsidRPr="00167579">
        <w:rPr>
          <w:sz w:val="20"/>
          <w:szCs w:val="20"/>
        </w:rPr>
        <w:t>, </w:t>
      </w:r>
      <w:r w:rsidRPr="00167579">
        <w:rPr>
          <w:i/>
          <w:iCs/>
          <w:sz w:val="20"/>
          <w:szCs w:val="20"/>
        </w:rPr>
        <w:t>45</w:t>
      </w:r>
      <w:r w:rsidRPr="00167579">
        <w:rPr>
          <w:sz w:val="20"/>
          <w:szCs w:val="20"/>
        </w:rPr>
        <w:t xml:space="preserve">(88), 213-230. </w:t>
      </w:r>
      <w:r w:rsidRPr="00167579">
        <w:fldChar w:fldCharType="begin"/>
      </w:r>
      <w:r w:rsidRPr="00167579">
        <w:rPr>
          <w:sz w:val="20"/>
          <w:szCs w:val="20"/>
        </w:rPr>
        <w:instrText xml:space="preserve"> HYPERLINK "https://doi.org/10.22210/suvlin.2019.088.06" \o "doi" </w:instrText>
      </w:r>
      <w:r w:rsidRPr="00167579">
        <w:fldChar w:fldCharType="separate"/>
      </w:r>
      <w:r w:rsidRPr="00167579">
        <w:rPr>
          <w:rStyle w:val="Hyperlink"/>
          <w:color w:val="CA0B1D"/>
          <w:sz w:val="20"/>
          <w:szCs w:val="20"/>
          <w:shd w:val="clear" w:color="auto" w:fill="FFFFFF"/>
        </w:rPr>
        <w:t>https://doi.org/10.22210/suvlin.2019.088.06</w:t>
      </w:r>
      <w:r w:rsidRPr="00167579">
        <w:rPr>
          <w:rStyle w:val="Hyperlink"/>
          <w:color w:val="CA0B1D"/>
          <w:sz w:val="20"/>
          <w:szCs w:val="20"/>
          <w:shd w:val="clear" w:color="auto" w:fill="FFFFFF"/>
        </w:rPr>
        <w:fldChar w:fldCharType="end"/>
      </w:r>
    </w:p>
    <w:p w14:paraId="53FC5EC7" w14:textId="77777777" w:rsidR="00E12B66" w:rsidRPr="00167579" w:rsidRDefault="00E12B66" w:rsidP="00343C27">
      <w:pPr>
        <w:pStyle w:val="NormalWeb"/>
        <w:spacing w:before="0" w:beforeAutospacing="0" w:after="0" w:afterAutospacing="0"/>
        <w:rPr>
          <w:sz w:val="20"/>
          <w:szCs w:val="20"/>
        </w:rPr>
      </w:pPr>
      <w:r w:rsidRPr="00167579">
        <w:rPr>
          <w:sz w:val="20"/>
          <w:szCs w:val="20"/>
        </w:rPr>
        <w:t xml:space="preserve">Dodatno: </w:t>
      </w:r>
    </w:p>
    <w:p w14:paraId="13CCEA43" w14:textId="72B9FB32" w:rsidR="00E12B66" w:rsidRPr="00167579" w:rsidRDefault="00E12B66" w:rsidP="00167579">
      <w:pPr>
        <w:pStyle w:val="NormalWeb"/>
        <w:numPr>
          <w:ilvl w:val="0"/>
          <w:numId w:val="17"/>
        </w:numPr>
        <w:spacing w:before="0" w:beforeAutospacing="0" w:after="0" w:afterAutospacing="0"/>
        <w:rPr>
          <w:sz w:val="20"/>
          <w:szCs w:val="20"/>
        </w:rPr>
      </w:pPr>
      <w:r w:rsidRPr="00167579">
        <w:rPr>
          <w:sz w:val="20"/>
          <w:szCs w:val="20"/>
        </w:rPr>
        <w:t>Podcast 1</w:t>
      </w:r>
      <w:r w:rsidR="0032335A" w:rsidRPr="00167579">
        <w:rPr>
          <w:sz w:val="20"/>
          <w:szCs w:val="20"/>
        </w:rPr>
        <w:t xml:space="preserve">. </w:t>
      </w:r>
      <w:r w:rsidRPr="00167579">
        <w:rPr>
          <w:sz w:val="20"/>
          <w:szCs w:val="20"/>
        </w:rPr>
        <w:t xml:space="preserve">Thinking in English Podcast: 263. The Foreign Language Effect: How Thinking in English Can Improve Your Decision Making </w:t>
      </w:r>
      <w:hyperlink r:id="rId5" w:history="1">
        <w:r w:rsidRPr="00167579">
          <w:rPr>
            <w:rStyle w:val="Hyperlink"/>
            <w:sz w:val="20"/>
            <w:szCs w:val="20"/>
          </w:rPr>
          <w:t>https://www.youtube.com/watch?v=pss_Q6i3uC8</w:t>
        </w:r>
      </w:hyperlink>
    </w:p>
    <w:p w14:paraId="3743CA62" w14:textId="28373E71" w:rsidR="00E12B66" w:rsidRPr="00167579" w:rsidRDefault="00E12B66" w:rsidP="00167579">
      <w:pPr>
        <w:pStyle w:val="NormalWeb"/>
        <w:numPr>
          <w:ilvl w:val="0"/>
          <w:numId w:val="17"/>
        </w:numPr>
        <w:spacing w:before="0" w:beforeAutospacing="0" w:after="0" w:afterAutospacing="0"/>
        <w:rPr>
          <w:sz w:val="20"/>
          <w:szCs w:val="20"/>
        </w:rPr>
      </w:pPr>
      <w:r w:rsidRPr="00167579">
        <w:rPr>
          <w:sz w:val="20"/>
          <w:szCs w:val="20"/>
        </w:rPr>
        <w:t>Podcast 2</w:t>
      </w:r>
      <w:r w:rsidR="0032335A" w:rsidRPr="00167579">
        <w:rPr>
          <w:sz w:val="20"/>
          <w:szCs w:val="20"/>
        </w:rPr>
        <w:t xml:space="preserve">. </w:t>
      </w:r>
      <w:r w:rsidRPr="00167579">
        <w:rPr>
          <w:sz w:val="20"/>
          <w:szCs w:val="20"/>
        </w:rPr>
        <w:t xml:space="preserve">News China: The Foreign Language Effect: Your Brain's Secret Rationality Mode </w:t>
      </w:r>
      <w:hyperlink r:id="rId6" w:history="1">
        <w:r w:rsidRPr="00167579">
          <w:rPr>
            <w:rStyle w:val="Hyperlink"/>
            <w:sz w:val="20"/>
            <w:szCs w:val="20"/>
          </w:rPr>
          <w:t>https://www.youtube.com/watch?v=vX0tRRy12CE</w:t>
        </w:r>
      </w:hyperlink>
    </w:p>
    <w:p w14:paraId="1E5F73DA" w14:textId="4EEC2811" w:rsidR="00E12B66" w:rsidRPr="00E12B66" w:rsidRDefault="00E12B66" w:rsidP="00343C27">
      <w:pPr>
        <w:shd w:val="clear" w:color="auto" w:fill="FFFFFF"/>
        <w:spacing w:line="240" w:lineRule="auto"/>
        <w:rPr>
          <w:rFonts w:eastAsia="Times New Roman" w:cs="Times New Roman"/>
          <w:color w:val="000000"/>
          <w:szCs w:val="24"/>
          <w:lang w:eastAsia="hr-HR"/>
        </w:rPr>
      </w:pPr>
    </w:p>
    <w:p w14:paraId="5F0D10A2" w14:textId="1F3DBA21" w:rsidR="0032335A" w:rsidRPr="00076134" w:rsidRDefault="0032335A" w:rsidP="00343C27">
      <w:pPr>
        <w:pStyle w:val="NormalWeb"/>
        <w:spacing w:before="0" w:beforeAutospacing="0" w:after="0" w:afterAutospacing="0"/>
        <w:rPr>
          <w:b/>
          <w:bCs/>
        </w:rPr>
      </w:pPr>
      <w:r>
        <w:rPr>
          <w:b/>
          <w:bCs/>
        </w:rPr>
        <w:t xml:space="preserve">3. </w:t>
      </w:r>
      <w:r w:rsidRPr="00076134">
        <w:rPr>
          <w:b/>
          <w:bCs/>
        </w:rPr>
        <w:t xml:space="preserve">Luka Juras: </w:t>
      </w:r>
      <w:r w:rsidRPr="00076134">
        <w:rPr>
          <w:b/>
          <w:bCs/>
          <w:i/>
          <w:iCs/>
        </w:rPr>
        <w:t>Game on, brain off? Kako videoigre oblikuju naše kognitivne sposobnosti</w:t>
      </w:r>
      <w:r w:rsidRPr="00076134">
        <w:rPr>
          <w:b/>
          <w:bCs/>
        </w:rPr>
        <w:t xml:space="preserve"> </w:t>
      </w:r>
    </w:p>
    <w:p w14:paraId="13440899" w14:textId="77777777" w:rsidR="0032335A" w:rsidRDefault="0032335A" w:rsidP="00343C27">
      <w:pPr>
        <w:pStyle w:val="NormalWeb"/>
        <w:spacing w:before="0" w:beforeAutospacing="0" w:after="0" w:afterAutospacing="0"/>
      </w:pPr>
      <w:r>
        <w:t xml:space="preserve">Igranje videoigara posljednjih je desetljeća postalo jedan od najraširenijih oblika zabave, ali i predmet intenzivnih rasprava u akademskim krugovima i kliničkoj praksi, ali i u obiteljima i među kreatorima politika.  Dok jedni naglašavaju potencijalne dobrobiti igranja videoigara, primjerice mogućnost učenja, razvoja pažnje, brzine obrade informacija ili suradnje u timskim okruženjima, drugi upozoravaju na moguće negativne posljedice, uključujući rizik od ovisnosti, smanjenu socijalnu interakciju, sklonost impulzivnom ponašanju ili poteškoće s održavanjem pažnje. U središtu tih rasprava često se nalaze kognitivne sposobnosti, što ovo područje čini posebno zanimljivim i relevantnim za psihologiju. </w:t>
      </w:r>
    </w:p>
    <w:p w14:paraId="340A7EB8" w14:textId="77777777" w:rsidR="0032335A" w:rsidRDefault="0032335A" w:rsidP="00343C27">
      <w:pPr>
        <w:pStyle w:val="NormalWeb"/>
        <w:spacing w:before="0" w:beforeAutospacing="0" w:after="0" w:afterAutospacing="0"/>
      </w:pPr>
      <w:r>
        <w:t xml:space="preserve">U predavanju će se prikazati rezultati istraživanja o tome kako različite vrste igara utječu na kognitivne sposobnosti, od popularnih komercijalnih naslova, pa sve do posebno dizajniranih igara osmišljenih za poticanje i osnaživanje kognitivnih sposobnosti, često nazvanih </w:t>
      </w:r>
      <w:r w:rsidRPr="009E1287">
        <w:rPr>
          <w:i/>
          <w:iCs/>
        </w:rPr>
        <w:t>trening za mozak</w:t>
      </w:r>
      <w:r>
        <w:t xml:space="preserve">. Pritom će se raspraviti donosi li igranje podjednake koristi (ili štete) različitim kognitivnim funkcijama, poput pažnje, pamćenja, izvršnih funkcija ili prostorne percepcije. Razmotrit će semogućnosti i ograničenja praktične primjene igara kao alata intervencije za osnaživanje i unaprjeđenje kognitivnih sposobnosti u različitim populacijama i kontekstima. Osim toga, istražit će se kako spoznaje iz kognitivne psihologije oblikuju naše iskustvo igranja te će se objasniti koncept </w:t>
      </w:r>
      <w:r w:rsidRPr="009E1287">
        <w:rPr>
          <w:i/>
          <w:iCs/>
        </w:rPr>
        <w:t>gamifikacije</w:t>
      </w:r>
      <w:r>
        <w:t xml:space="preserve">, odnosno primjene elemenata videoigara u obrazovanju, organizacijama ili zdravstvu. </w:t>
      </w:r>
    </w:p>
    <w:p w14:paraId="7BE7CB28" w14:textId="77777777" w:rsidR="0032335A" w:rsidRDefault="0032335A" w:rsidP="00343C27">
      <w:pPr>
        <w:pStyle w:val="NormalWeb"/>
        <w:spacing w:before="0" w:beforeAutospacing="0" w:after="0" w:afterAutospacing="0"/>
        <w:rPr>
          <w:u w:val="single"/>
        </w:rPr>
      </w:pPr>
    </w:p>
    <w:p w14:paraId="11AC27F9" w14:textId="2AE3B01B" w:rsidR="0032335A" w:rsidRPr="00167579" w:rsidRDefault="0032335A" w:rsidP="00343C27">
      <w:pPr>
        <w:pStyle w:val="NormalWeb"/>
        <w:spacing w:before="0" w:beforeAutospacing="0" w:after="0" w:afterAutospacing="0"/>
        <w:rPr>
          <w:sz w:val="20"/>
          <w:szCs w:val="20"/>
          <w:u w:val="single"/>
        </w:rPr>
      </w:pPr>
      <w:r w:rsidRPr="00167579">
        <w:rPr>
          <w:sz w:val="20"/>
          <w:szCs w:val="20"/>
          <w:u w:val="single"/>
        </w:rPr>
        <w:t xml:space="preserve">Literatura: </w:t>
      </w:r>
    </w:p>
    <w:p w14:paraId="148627BE" w14:textId="77777777" w:rsidR="0032335A" w:rsidRPr="00167579" w:rsidRDefault="0032335A" w:rsidP="00167579">
      <w:pPr>
        <w:pStyle w:val="NormalWeb"/>
        <w:numPr>
          <w:ilvl w:val="0"/>
          <w:numId w:val="18"/>
        </w:numPr>
        <w:spacing w:before="0" w:beforeAutospacing="0" w:after="0" w:afterAutospacing="0"/>
        <w:rPr>
          <w:sz w:val="20"/>
          <w:szCs w:val="20"/>
        </w:rPr>
      </w:pPr>
      <w:r w:rsidRPr="00167579">
        <w:rPr>
          <w:sz w:val="20"/>
          <w:szCs w:val="20"/>
        </w:rPr>
        <w:t xml:space="preserve">Martinčević, M. &amp; Vranić, A. (2019). Mogu li videoigre osnažiti kognitivne sposobnosti?. </w:t>
      </w:r>
      <w:r w:rsidRPr="00167579">
        <w:rPr>
          <w:i/>
          <w:iCs/>
          <w:sz w:val="20"/>
          <w:szCs w:val="20"/>
        </w:rPr>
        <w:t>Psihologijske teme</w:t>
      </w:r>
      <w:r w:rsidRPr="00167579">
        <w:rPr>
          <w:sz w:val="20"/>
          <w:szCs w:val="20"/>
        </w:rPr>
        <w:t xml:space="preserve">, 28(3), 507-528. </w:t>
      </w:r>
    </w:p>
    <w:p w14:paraId="79AF64E8" w14:textId="77777777" w:rsidR="0032335A" w:rsidRPr="00167579" w:rsidRDefault="0032335A" w:rsidP="00343C27">
      <w:pPr>
        <w:pStyle w:val="NormalWeb"/>
        <w:spacing w:before="0" w:beforeAutospacing="0" w:after="0" w:afterAutospacing="0"/>
        <w:rPr>
          <w:sz w:val="20"/>
          <w:szCs w:val="20"/>
        </w:rPr>
      </w:pPr>
      <w:r w:rsidRPr="00167579">
        <w:rPr>
          <w:sz w:val="20"/>
          <w:szCs w:val="20"/>
        </w:rPr>
        <w:t xml:space="preserve">Dodatno: </w:t>
      </w:r>
    </w:p>
    <w:p w14:paraId="58BF2405" w14:textId="77777777" w:rsidR="0032335A" w:rsidRPr="00167579" w:rsidRDefault="0032335A" w:rsidP="00167579">
      <w:pPr>
        <w:pStyle w:val="NormalWeb"/>
        <w:numPr>
          <w:ilvl w:val="0"/>
          <w:numId w:val="18"/>
        </w:numPr>
        <w:spacing w:before="0" w:beforeAutospacing="0" w:after="0" w:afterAutospacing="0"/>
        <w:rPr>
          <w:sz w:val="20"/>
          <w:szCs w:val="20"/>
        </w:rPr>
      </w:pPr>
      <w:r w:rsidRPr="00167579">
        <w:rPr>
          <w:sz w:val="20"/>
          <w:szCs w:val="20"/>
        </w:rPr>
        <w:t xml:space="preserve">Podcast serijal Jamei Madgana pokriva različite teme vezane uz psihologiju videoigara. U podcastu 93 možete poslušati epizodu o videoigrama i sposobnostima. </w:t>
      </w:r>
    </w:p>
    <w:p w14:paraId="37D5CAE1" w14:textId="4548085A" w:rsidR="0032335A" w:rsidRPr="00167579" w:rsidRDefault="0032335A" w:rsidP="00167579">
      <w:pPr>
        <w:pStyle w:val="NormalWeb"/>
        <w:numPr>
          <w:ilvl w:val="0"/>
          <w:numId w:val="18"/>
        </w:numPr>
        <w:spacing w:before="0" w:beforeAutospacing="0" w:after="0" w:afterAutospacing="0"/>
        <w:rPr>
          <w:sz w:val="20"/>
          <w:szCs w:val="20"/>
        </w:rPr>
      </w:pPr>
      <w:r w:rsidRPr="00167579">
        <w:rPr>
          <w:sz w:val="20"/>
          <w:szCs w:val="20"/>
        </w:rPr>
        <w:t xml:space="preserve">Podcast: </w:t>
      </w:r>
      <w:hyperlink r:id="rId7" w:history="1">
        <w:r w:rsidRPr="00167579">
          <w:rPr>
            <w:rStyle w:val="Hyperlink"/>
            <w:sz w:val="20"/>
            <w:szCs w:val="20"/>
          </w:rPr>
          <w:t>https://www.psychologyofgames.com/2024/05/podcast-93-do-games-make-you-smarter/</w:t>
        </w:r>
      </w:hyperlink>
    </w:p>
    <w:p w14:paraId="16702AB2" w14:textId="77777777" w:rsidR="0032335A" w:rsidRDefault="0032335A" w:rsidP="00343C27">
      <w:pPr>
        <w:pStyle w:val="NormalWeb"/>
        <w:spacing w:before="0" w:beforeAutospacing="0" w:after="0" w:afterAutospacing="0"/>
      </w:pPr>
    </w:p>
    <w:p w14:paraId="12838217" w14:textId="7A3627FE" w:rsidR="00196B05" w:rsidRPr="0032335A" w:rsidRDefault="0032335A" w:rsidP="00343C27">
      <w:pPr>
        <w:rPr>
          <w:rFonts w:cs="Times New Roman"/>
          <w:b/>
          <w:bCs/>
        </w:rPr>
      </w:pPr>
      <w:r w:rsidRPr="0032335A">
        <w:rPr>
          <w:rFonts w:cs="Times New Roman"/>
          <w:b/>
          <w:bCs/>
        </w:rPr>
        <w:t>PSIHOLOGIJA LIČNOSTI</w:t>
      </w:r>
    </w:p>
    <w:p w14:paraId="15C50B72" w14:textId="3ABE7D21" w:rsidR="0032335A" w:rsidRPr="00C62130" w:rsidRDefault="0032335A" w:rsidP="00343C27">
      <w:pPr>
        <w:spacing w:after="0" w:line="240" w:lineRule="auto"/>
        <w:rPr>
          <w:rFonts w:eastAsia="Times New Roman" w:cs="Times New Roman"/>
          <w:b/>
          <w:szCs w:val="24"/>
        </w:rPr>
      </w:pPr>
      <w:r>
        <w:rPr>
          <w:rFonts w:eastAsia="Times New Roman" w:cs="Times New Roman"/>
          <w:b/>
          <w:szCs w:val="24"/>
        </w:rPr>
        <w:t xml:space="preserve">4. </w:t>
      </w:r>
      <w:r w:rsidRPr="00C62130">
        <w:rPr>
          <w:rFonts w:eastAsia="Times New Roman" w:cs="Times New Roman"/>
          <w:b/>
          <w:szCs w:val="24"/>
        </w:rPr>
        <w:t xml:space="preserve">Iva Vukojević: </w:t>
      </w:r>
      <w:r w:rsidRPr="00C62130">
        <w:rPr>
          <w:rFonts w:eastAsia="Times New Roman" w:cs="Times New Roman"/>
          <w:b/>
          <w:i/>
          <w:szCs w:val="24"/>
        </w:rPr>
        <w:t>Procjenjivanje ličnosti na temelju tragova ponašanja</w:t>
      </w:r>
    </w:p>
    <w:p w14:paraId="4354D59A" w14:textId="77777777" w:rsidR="0032335A" w:rsidRPr="00C62130" w:rsidRDefault="0032335A" w:rsidP="00343C27">
      <w:pPr>
        <w:spacing w:after="0" w:line="240" w:lineRule="auto"/>
        <w:rPr>
          <w:rFonts w:eastAsia="Times New Roman" w:cs="Times New Roman"/>
          <w:szCs w:val="24"/>
        </w:rPr>
      </w:pPr>
      <w:r w:rsidRPr="00C62130">
        <w:rPr>
          <w:rFonts w:eastAsia="Times New Roman" w:cs="Times New Roman"/>
          <w:szCs w:val="24"/>
        </w:rPr>
        <w:t>Način na koji se oblačimo, glazba koju biramo, prostori u kojima boravimo ili sadržaji koje dijelimo na društvenim mrežama nisu samo odraz ukusa, oni ujedno otkrivaju našu ličnost. Istraživanja pokazuju da osobine ličnosti ostavljaju tragove u gotovo svakodnevnim obrascima ponašanja, a drugi ih ljudi, svjesno ili nesvjesno, koriste kako bi oblikovali dojam o nama. Upravo je ta ideja potaknula istraživače da se zapitaju: možemo li ličnost procijeniti i izvan klasičnih upitnika, promatrajući tragove koje spontano ostavljamo u prirodnom okruženju?</w:t>
      </w:r>
    </w:p>
    <w:p w14:paraId="28934FD6" w14:textId="77777777" w:rsidR="0032335A" w:rsidRPr="00C62130" w:rsidRDefault="0032335A" w:rsidP="00343C27">
      <w:pPr>
        <w:spacing w:after="0" w:line="240" w:lineRule="auto"/>
        <w:rPr>
          <w:rFonts w:eastAsia="Times New Roman" w:cs="Times New Roman"/>
          <w:szCs w:val="24"/>
        </w:rPr>
      </w:pPr>
      <w:r w:rsidRPr="00C62130">
        <w:rPr>
          <w:rFonts w:eastAsia="Times New Roman" w:cs="Times New Roman"/>
          <w:szCs w:val="24"/>
        </w:rPr>
        <w:t xml:space="preserve">U predavanju će se prikazati teorijsko uporište za razumijevanje kako nastaju točne procjene ličnosti na temelju tragova ponašanja, ponajprije kroz </w:t>
      </w:r>
      <w:r>
        <w:rPr>
          <w:rFonts w:eastAsia="Times New Roman" w:cs="Times New Roman"/>
          <w:szCs w:val="24"/>
        </w:rPr>
        <w:t>m</w:t>
      </w:r>
      <w:r w:rsidRPr="00C62130">
        <w:rPr>
          <w:rFonts w:eastAsia="Times New Roman" w:cs="Times New Roman"/>
          <w:szCs w:val="24"/>
        </w:rPr>
        <w:t xml:space="preserve">odel Brunswickove leće i </w:t>
      </w:r>
      <w:r>
        <w:rPr>
          <w:rFonts w:eastAsia="Times New Roman" w:cs="Times New Roman"/>
          <w:szCs w:val="24"/>
        </w:rPr>
        <w:t>m</w:t>
      </w:r>
      <w:r w:rsidRPr="00C62130">
        <w:rPr>
          <w:rFonts w:eastAsia="Times New Roman" w:cs="Times New Roman"/>
          <w:szCs w:val="24"/>
        </w:rPr>
        <w:t xml:space="preserve">odel realistične točnosti. Modeli će biti pojašnjeni kroz praktične primjere iz kliničke i organizacijske psihologije, područja u kojima je precizna psihološka procjena osobito važna za donošenje odluka. Osim toga, razmotrit će se i nekoliko suvremenih istraživanja koji dobro predstavljaju ovo područje. Predavanje će završiti osvrtom na kompjuterizirane </w:t>
      </w:r>
      <w:r w:rsidRPr="00C62130">
        <w:rPr>
          <w:rFonts w:eastAsia="Times New Roman" w:cs="Times New Roman"/>
          <w:szCs w:val="24"/>
        </w:rPr>
        <w:lastRenderedPageBreak/>
        <w:t>pristupe procjenjivanju ličnosti, u kojima ulogu procjenjivača preuzimaju modeli umjetne inteligencije, otvarajući nova pitanja i mogućnosti u budućnosti psihološke procjene.</w:t>
      </w:r>
    </w:p>
    <w:p w14:paraId="366A84E2" w14:textId="77777777" w:rsidR="0032335A" w:rsidRDefault="0032335A" w:rsidP="00343C27">
      <w:pPr>
        <w:spacing w:after="0" w:line="240" w:lineRule="auto"/>
        <w:rPr>
          <w:rFonts w:eastAsia="Times New Roman" w:cs="Times New Roman"/>
          <w:szCs w:val="24"/>
        </w:rPr>
      </w:pPr>
    </w:p>
    <w:p w14:paraId="2F789829" w14:textId="77777777" w:rsidR="0032335A" w:rsidRPr="00167579" w:rsidRDefault="0032335A" w:rsidP="00343C27">
      <w:pPr>
        <w:spacing w:after="0" w:line="240" w:lineRule="auto"/>
        <w:rPr>
          <w:rFonts w:eastAsia="Times New Roman" w:cs="Times New Roman"/>
          <w:sz w:val="20"/>
          <w:szCs w:val="20"/>
          <w:u w:val="single"/>
        </w:rPr>
      </w:pPr>
      <w:r w:rsidRPr="00167579">
        <w:rPr>
          <w:rFonts w:eastAsia="Times New Roman" w:cs="Times New Roman"/>
          <w:sz w:val="20"/>
          <w:szCs w:val="20"/>
          <w:u w:val="single"/>
        </w:rPr>
        <w:t xml:space="preserve">Literatura: </w:t>
      </w:r>
    </w:p>
    <w:p w14:paraId="4072305D" w14:textId="77777777" w:rsidR="0032335A" w:rsidRPr="00167579" w:rsidRDefault="0032335A" w:rsidP="00343C27">
      <w:pPr>
        <w:pStyle w:val="ListParagraph"/>
        <w:numPr>
          <w:ilvl w:val="0"/>
          <w:numId w:val="7"/>
        </w:numPr>
        <w:spacing w:after="0" w:line="240" w:lineRule="auto"/>
        <w:rPr>
          <w:rFonts w:ascii="Times New Roman" w:eastAsia="Times New Roman" w:hAnsi="Times New Roman" w:cs="Times New Roman"/>
          <w:sz w:val="20"/>
          <w:szCs w:val="20"/>
        </w:rPr>
      </w:pPr>
      <w:r w:rsidRPr="00167579">
        <w:rPr>
          <w:rFonts w:ascii="Times New Roman" w:eastAsia="Times New Roman" w:hAnsi="Times New Roman" w:cs="Times New Roman"/>
          <w:sz w:val="20"/>
          <w:szCs w:val="20"/>
        </w:rPr>
        <w:t>Hinds, J. i Joinson, A. (2019). Human and computer personality prediction from digital footprints.</w:t>
      </w:r>
      <w:r w:rsidRPr="00167579">
        <w:rPr>
          <w:rFonts w:ascii="Times New Roman" w:eastAsia="Times New Roman" w:hAnsi="Times New Roman" w:cs="Times New Roman"/>
          <w:i/>
          <w:sz w:val="20"/>
          <w:szCs w:val="20"/>
        </w:rPr>
        <w:t xml:space="preserve"> Current Directions in Psychological Science, 28</w:t>
      </w:r>
      <w:r w:rsidRPr="00167579">
        <w:rPr>
          <w:rFonts w:ascii="Times New Roman" w:eastAsia="Times New Roman" w:hAnsi="Times New Roman" w:cs="Times New Roman"/>
          <w:sz w:val="20"/>
          <w:szCs w:val="20"/>
        </w:rPr>
        <w:t>(2), 204-211.</w:t>
      </w:r>
    </w:p>
    <w:p w14:paraId="77B646F5" w14:textId="77777777" w:rsidR="0032335A" w:rsidRPr="00167579" w:rsidRDefault="0032335A" w:rsidP="00343C27">
      <w:pPr>
        <w:spacing w:after="0" w:line="240" w:lineRule="auto"/>
        <w:rPr>
          <w:rFonts w:eastAsia="Times New Roman" w:cs="Times New Roman"/>
          <w:sz w:val="20"/>
          <w:szCs w:val="20"/>
        </w:rPr>
      </w:pPr>
      <w:r w:rsidRPr="00167579">
        <w:rPr>
          <w:rFonts w:eastAsia="Times New Roman" w:cs="Times New Roman"/>
          <w:sz w:val="20"/>
          <w:szCs w:val="20"/>
        </w:rPr>
        <w:t xml:space="preserve">Dodatno: </w:t>
      </w:r>
    </w:p>
    <w:p w14:paraId="26CD29C7" w14:textId="77777777" w:rsidR="0032335A" w:rsidRPr="00167579" w:rsidRDefault="0032335A" w:rsidP="00343C27">
      <w:pPr>
        <w:pStyle w:val="ListParagraph"/>
        <w:numPr>
          <w:ilvl w:val="0"/>
          <w:numId w:val="7"/>
        </w:numPr>
        <w:spacing w:after="0" w:line="240" w:lineRule="auto"/>
        <w:rPr>
          <w:rFonts w:ascii="Times New Roman" w:eastAsia="Times New Roman" w:hAnsi="Times New Roman" w:cs="Times New Roman"/>
          <w:sz w:val="20"/>
          <w:szCs w:val="20"/>
        </w:rPr>
      </w:pPr>
      <w:r w:rsidRPr="00167579">
        <w:rPr>
          <w:rFonts w:ascii="Times New Roman" w:eastAsia="Times New Roman" w:hAnsi="Times New Roman" w:cs="Times New Roman"/>
          <w:sz w:val="20"/>
          <w:szCs w:val="20"/>
        </w:rPr>
        <w:t>Demo aplikacije u kojoj vlastite tragove ponašanja s društvenih mreža date modelu umjetne inteligencije koji na temelju tih podataka napravi procjenu Vaše ličnosti. Predlažem Vam da usto ispunite i samoprocjenu ličnosti i onda usporedite rezultate dobivene samoprocjenom i procjenom na temelju digitalnih tragova ponašanja.</w:t>
      </w:r>
    </w:p>
    <w:p w14:paraId="27C88C0A" w14:textId="77777777" w:rsidR="0032335A" w:rsidRPr="00167579" w:rsidRDefault="0032335A" w:rsidP="00343C27">
      <w:pPr>
        <w:spacing w:after="0" w:line="240" w:lineRule="auto"/>
        <w:ind w:firstLine="720"/>
        <w:rPr>
          <w:rFonts w:eastAsia="Times New Roman" w:cs="Times New Roman"/>
          <w:sz w:val="20"/>
          <w:szCs w:val="20"/>
        </w:rPr>
      </w:pPr>
      <w:r w:rsidRPr="00167579">
        <w:rPr>
          <w:rFonts w:eastAsia="Times New Roman" w:cs="Times New Roman"/>
          <w:sz w:val="20"/>
          <w:szCs w:val="20"/>
        </w:rPr>
        <w:t xml:space="preserve">Demo aplikacije: </w:t>
      </w:r>
      <w:hyperlink r:id="rId8">
        <w:r w:rsidRPr="00167579">
          <w:rPr>
            <w:rFonts w:eastAsia="Times New Roman" w:cs="Times New Roman"/>
            <w:color w:val="1155CC"/>
            <w:sz w:val="20"/>
            <w:szCs w:val="20"/>
            <w:u w:val="single"/>
          </w:rPr>
          <w:t>https://applymagicsauce.com/demo</w:t>
        </w:r>
      </w:hyperlink>
    </w:p>
    <w:p w14:paraId="53B11FD1" w14:textId="77777777" w:rsidR="0032335A" w:rsidRPr="00167579" w:rsidRDefault="0032335A" w:rsidP="00343C27">
      <w:pPr>
        <w:spacing w:after="0" w:line="240" w:lineRule="auto"/>
        <w:ind w:firstLine="720"/>
        <w:rPr>
          <w:rFonts w:eastAsia="Times New Roman" w:cs="Times New Roman"/>
          <w:sz w:val="20"/>
          <w:szCs w:val="20"/>
        </w:rPr>
      </w:pPr>
      <w:proofErr w:type="spellStart"/>
      <w:r w:rsidRPr="00167579">
        <w:rPr>
          <w:rFonts w:eastAsia="Times New Roman" w:cs="Times New Roman"/>
          <w:sz w:val="20"/>
          <w:szCs w:val="20"/>
        </w:rPr>
        <w:t>Samoprocjena</w:t>
      </w:r>
      <w:proofErr w:type="spellEnd"/>
      <w:r w:rsidRPr="00167579">
        <w:rPr>
          <w:rFonts w:eastAsia="Times New Roman" w:cs="Times New Roman"/>
          <w:sz w:val="20"/>
          <w:szCs w:val="20"/>
        </w:rPr>
        <w:t xml:space="preserve">: </w:t>
      </w:r>
      <w:hyperlink r:id="rId9">
        <w:r w:rsidRPr="00167579">
          <w:rPr>
            <w:rFonts w:eastAsia="Times New Roman" w:cs="Times New Roman"/>
            <w:color w:val="1155CC"/>
            <w:sz w:val="20"/>
            <w:szCs w:val="20"/>
            <w:u w:val="single"/>
          </w:rPr>
          <w:t>https://openpsychometrics.org/tests/IPIP-BFFM/</w:t>
        </w:r>
      </w:hyperlink>
    </w:p>
    <w:p w14:paraId="4D1E7A01" w14:textId="77777777" w:rsidR="0032335A" w:rsidRPr="00167579" w:rsidRDefault="0032335A" w:rsidP="00343C27">
      <w:pPr>
        <w:pStyle w:val="ListParagraph"/>
        <w:numPr>
          <w:ilvl w:val="0"/>
          <w:numId w:val="7"/>
        </w:numPr>
        <w:spacing w:after="0" w:line="240" w:lineRule="auto"/>
        <w:rPr>
          <w:rFonts w:ascii="Times New Roman" w:eastAsia="Times New Roman" w:hAnsi="Times New Roman" w:cs="Times New Roman"/>
          <w:sz w:val="20"/>
          <w:szCs w:val="20"/>
        </w:rPr>
      </w:pPr>
      <w:r w:rsidRPr="00167579">
        <w:rPr>
          <w:rFonts w:ascii="Times New Roman" w:eastAsia="Times New Roman" w:hAnsi="Times New Roman" w:cs="Times New Roman"/>
          <w:sz w:val="20"/>
          <w:szCs w:val="20"/>
        </w:rPr>
        <w:t xml:space="preserve">Opći članak o primijenjenoj psihologiji: </w:t>
      </w:r>
      <w:hyperlink r:id="rId10">
        <w:r w:rsidRPr="00167579">
          <w:rPr>
            <w:rFonts w:ascii="Times New Roman" w:eastAsia="Times New Roman" w:hAnsi="Times New Roman" w:cs="Times New Roman"/>
            <w:color w:val="1155CC"/>
            <w:sz w:val="20"/>
            <w:szCs w:val="20"/>
            <w:u w:val="single"/>
          </w:rPr>
          <w:t>https://www.apa.org/monitor/2017/11/trends-applied</w:t>
        </w:r>
      </w:hyperlink>
    </w:p>
    <w:p w14:paraId="174A3AF8" w14:textId="0F9B5402" w:rsidR="0032335A" w:rsidRDefault="0032335A" w:rsidP="00343C27">
      <w:pPr>
        <w:rPr>
          <w:rFonts w:cs="Times New Roman"/>
        </w:rPr>
      </w:pPr>
    </w:p>
    <w:p w14:paraId="22E7AE50" w14:textId="2D5AD2A5" w:rsidR="0032335A" w:rsidRPr="00C652DA" w:rsidRDefault="0032335A" w:rsidP="00343C27">
      <w:pPr>
        <w:spacing w:after="0" w:line="240" w:lineRule="auto"/>
        <w:rPr>
          <w:rFonts w:cs="Times New Roman"/>
          <w:b/>
          <w:bCs/>
          <w:u w:val="single"/>
        </w:rPr>
      </w:pPr>
      <w:r>
        <w:rPr>
          <w:rFonts w:cs="Times New Roman"/>
          <w:b/>
          <w:bCs/>
        </w:rPr>
        <w:t xml:space="preserve">5. </w:t>
      </w:r>
      <w:r w:rsidRPr="00C652DA">
        <w:rPr>
          <w:rFonts w:cs="Times New Roman"/>
          <w:b/>
          <w:bCs/>
        </w:rPr>
        <w:t>Martina Lozić: Što je sreća i kako ju možemo mjeriti? Koncepti dobrobiti i srodni konstrukti u psihologiji</w:t>
      </w:r>
    </w:p>
    <w:p w14:paraId="6420DC16" w14:textId="77777777" w:rsidR="0032335A" w:rsidRPr="00C652DA" w:rsidRDefault="0032335A" w:rsidP="00343C27">
      <w:pPr>
        <w:spacing w:after="0" w:line="240" w:lineRule="auto"/>
        <w:rPr>
          <w:rFonts w:cs="Times New Roman"/>
        </w:rPr>
      </w:pPr>
      <w:r w:rsidRPr="00C652DA">
        <w:rPr>
          <w:rFonts w:cs="Times New Roman"/>
        </w:rPr>
        <w:t xml:space="preserve">Interes znanstvenika za istraživanje dobrobiti (engl. </w:t>
      </w:r>
      <w:r w:rsidRPr="00C652DA">
        <w:rPr>
          <w:rFonts w:cs="Times New Roman"/>
          <w:i/>
          <w:iCs/>
        </w:rPr>
        <w:t>well-being</w:t>
      </w:r>
      <w:r w:rsidRPr="00C652DA">
        <w:rPr>
          <w:rFonts w:cs="Times New Roman"/>
        </w:rPr>
        <w:t xml:space="preserve">) izrazito je porastao posljednjih desetljeća, a osim u znanosti, pojam </w:t>
      </w:r>
      <w:r w:rsidRPr="00C652DA">
        <w:rPr>
          <w:rFonts w:cs="Times New Roman"/>
          <w:i/>
          <w:iCs/>
        </w:rPr>
        <w:t>well-being</w:t>
      </w:r>
      <w:r w:rsidRPr="00C652DA">
        <w:rPr>
          <w:rFonts w:cs="Times New Roman"/>
        </w:rPr>
        <w:t xml:space="preserve"> sveprisutan je i u popularnoj literaturi te u medijima, gdje se redovito ističe njegova važnost. Doista, istraživanja pokazuju kako je dobrobit povezana s različitim pozitivnim životnim ishodima, kao što su fizičko i psihičko zdravlje, zadovoljstvo poslom i brakom, radna uspješnost ili dugovječnost. Unatoč popularnosti, područje istraživanja dobrobiti zapravo je prilično kompleksno s obzirom da je riječ o višedimenzionalnom i složenom konstruktu koji se u postojećoj literaturi definira i mjeri na različite načine. Tako postoje različiti koncepti i komponente dobrobiti, kao i srodni pojmovi koji se, više ili manje opravdano, koriste kao sinonimi. Na ovome predavanju objasnit će se sličnosti i razlike među najpoznatijim konceptima i komponentama dobrobiti te će ih se jasno definirati. Najveći naglasak bit će na subjektivnoj dobrobiti koja predstavlja hedonistički aspekt dobrobiti, odnosno ono što znanstvenici najviše povezuju s laičkim poimanjem sreće. Objasnit će se i razlika subjektivne dobrobiti u odnosu na eudajmonijski aspekt, u kojem je naglasak na osjećaju smisla i svrhovitom životu. Razmotrit će se i pitanje stabilnosti konstrukata dobrobiti, odnosno pitanje jesu li oni prolazna stanja ili relativno trajne osobine te će se pružiti pregled mogućih metoda mjerenja, kao i najčešće korištenih mjernih instrumenata u području. Konačno, raspravljat će se o praktičnim izazovima u istraživanju dobrobiti i implikacije za primjenu u praksi.</w:t>
      </w:r>
    </w:p>
    <w:p w14:paraId="5BA81C3F" w14:textId="77777777" w:rsidR="0032335A" w:rsidRPr="00C652DA" w:rsidRDefault="0032335A" w:rsidP="00343C27">
      <w:pPr>
        <w:spacing w:after="0" w:line="240" w:lineRule="auto"/>
        <w:rPr>
          <w:rFonts w:cs="Times New Roman"/>
        </w:rPr>
      </w:pPr>
    </w:p>
    <w:p w14:paraId="5B507813" w14:textId="77777777" w:rsidR="0032335A" w:rsidRPr="00167579" w:rsidRDefault="0032335A" w:rsidP="00343C27">
      <w:pPr>
        <w:spacing w:after="0" w:line="240" w:lineRule="auto"/>
        <w:rPr>
          <w:rFonts w:cs="Times New Roman"/>
          <w:sz w:val="20"/>
          <w:szCs w:val="20"/>
          <w:u w:val="single"/>
        </w:rPr>
      </w:pPr>
      <w:r w:rsidRPr="00167579">
        <w:rPr>
          <w:rFonts w:cs="Times New Roman"/>
          <w:sz w:val="20"/>
          <w:szCs w:val="20"/>
          <w:u w:val="single"/>
        </w:rPr>
        <w:t>Literatura:</w:t>
      </w:r>
    </w:p>
    <w:p w14:paraId="148DE282" w14:textId="77777777" w:rsidR="004124E6" w:rsidRDefault="0032335A" w:rsidP="004124E6">
      <w:pPr>
        <w:pStyle w:val="ListParagraph"/>
        <w:numPr>
          <w:ilvl w:val="0"/>
          <w:numId w:val="6"/>
        </w:numPr>
        <w:spacing w:after="0" w:line="240" w:lineRule="auto"/>
        <w:rPr>
          <w:rFonts w:ascii="Times New Roman" w:hAnsi="Times New Roman" w:cs="Times New Roman"/>
          <w:sz w:val="20"/>
          <w:szCs w:val="20"/>
        </w:rPr>
      </w:pPr>
      <w:r w:rsidRPr="00167579">
        <w:rPr>
          <w:rFonts w:ascii="Times New Roman" w:hAnsi="Times New Roman" w:cs="Times New Roman"/>
          <w:sz w:val="20"/>
          <w:szCs w:val="20"/>
        </w:rPr>
        <w:t xml:space="preserve">Pocrnić, M. (2024). </w:t>
      </w:r>
      <w:r w:rsidRPr="00167579">
        <w:rPr>
          <w:rFonts w:ascii="Times New Roman" w:hAnsi="Times New Roman" w:cs="Times New Roman"/>
          <w:i/>
          <w:iCs/>
          <w:sz w:val="20"/>
          <w:szCs w:val="20"/>
        </w:rPr>
        <w:t>Etiologija subjektivne dobrobiti u prostoru modela ličnosti HEXACO</w:t>
      </w:r>
      <w:r w:rsidRPr="00167579">
        <w:rPr>
          <w:rFonts w:ascii="Times New Roman" w:hAnsi="Times New Roman" w:cs="Times New Roman"/>
          <w:sz w:val="20"/>
          <w:szCs w:val="20"/>
        </w:rPr>
        <w:t xml:space="preserve">. Neobjavljeni doktorski rad. (str. 1.- 8., do potpoglavlja 1.3.). </w:t>
      </w:r>
      <w:r w:rsidRPr="00167579">
        <w:rPr>
          <w:rFonts w:ascii="Times New Roman" w:hAnsi="Times New Roman" w:cs="Times New Roman"/>
          <w:sz w:val="20"/>
          <w:szCs w:val="20"/>
        </w:rPr>
        <w:fldChar w:fldCharType="begin"/>
      </w:r>
      <w:r w:rsidRPr="00167579">
        <w:rPr>
          <w:rFonts w:ascii="Times New Roman" w:hAnsi="Times New Roman" w:cs="Times New Roman"/>
          <w:sz w:val="20"/>
          <w:szCs w:val="20"/>
        </w:rPr>
        <w:instrText xml:space="preserve"> HYPERLINK "https://repozitorij.ffzg.unizg.hr/islandora/object/ffzg:10127" </w:instrText>
      </w:r>
      <w:r w:rsidRPr="00167579">
        <w:rPr>
          <w:rFonts w:ascii="Times New Roman" w:hAnsi="Times New Roman" w:cs="Times New Roman"/>
          <w:sz w:val="20"/>
          <w:szCs w:val="20"/>
        </w:rPr>
        <w:fldChar w:fldCharType="separate"/>
      </w:r>
      <w:r w:rsidRPr="00167579">
        <w:rPr>
          <w:rStyle w:val="Hyperlink"/>
          <w:rFonts w:ascii="Times New Roman" w:hAnsi="Times New Roman" w:cs="Times New Roman"/>
          <w:sz w:val="20"/>
          <w:szCs w:val="20"/>
        </w:rPr>
        <w:t>https://repozitorij.ffzg.unizg.hr/islandora/object/ffzg:10127</w:t>
      </w:r>
      <w:r w:rsidRPr="00167579">
        <w:rPr>
          <w:rFonts w:ascii="Times New Roman" w:hAnsi="Times New Roman" w:cs="Times New Roman"/>
          <w:sz w:val="20"/>
          <w:szCs w:val="20"/>
        </w:rPr>
        <w:fldChar w:fldCharType="end"/>
      </w:r>
    </w:p>
    <w:p w14:paraId="676288F1" w14:textId="2351CF64" w:rsidR="0032335A" w:rsidRPr="004124E6" w:rsidRDefault="0032335A" w:rsidP="004124E6">
      <w:pPr>
        <w:pStyle w:val="ListParagraph"/>
        <w:numPr>
          <w:ilvl w:val="0"/>
          <w:numId w:val="6"/>
        </w:numPr>
        <w:spacing w:after="0" w:line="240" w:lineRule="auto"/>
        <w:rPr>
          <w:rStyle w:val="Hyperlink"/>
          <w:rFonts w:ascii="Times New Roman" w:hAnsi="Times New Roman" w:cs="Times New Roman"/>
          <w:color w:val="auto"/>
          <w:sz w:val="20"/>
          <w:szCs w:val="20"/>
          <w:u w:val="none"/>
        </w:rPr>
      </w:pPr>
      <w:r w:rsidRPr="004124E6">
        <w:rPr>
          <w:rFonts w:cs="Times New Roman"/>
          <w:sz w:val="20"/>
          <w:szCs w:val="20"/>
        </w:rPr>
        <w:t xml:space="preserve">Tov, W. (2018). Well-being concepts and components. U: E. Diener, S. Oishi i L. Tay (Ur.), </w:t>
      </w:r>
      <w:r w:rsidRPr="004124E6">
        <w:rPr>
          <w:rFonts w:cs="Times New Roman"/>
          <w:i/>
          <w:iCs/>
          <w:sz w:val="20"/>
          <w:szCs w:val="20"/>
        </w:rPr>
        <w:t>Handbook of well being</w:t>
      </w:r>
      <w:r w:rsidRPr="004124E6">
        <w:rPr>
          <w:rFonts w:cs="Times New Roman"/>
          <w:sz w:val="20"/>
          <w:szCs w:val="20"/>
        </w:rPr>
        <w:t xml:space="preserve"> (str. 43</w:t>
      </w:r>
      <w:r w:rsidR="00167579" w:rsidRPr="004124E6">
        <w:rPr>
          <w:rFonts w:cs="Times New Roman"/>
          <w:sz w:val="20"/>
          <w:szCs w:val="20"/>
        </w:rPr>
        <w:t>-</w:t>
      </w:r>
      <w:r w:rsidRPr="004124E6">
        <w:rPr>
          <w:rFonts w:cs="Times New Roman"/>
          <w:sz w:val="20"/>
          <w:szCs w:val="20"/>
        </w:rPr>
        <w:t>57). DEF Publishers. h</w:t>
      </w:r>
      <w:hyperlink r:id="rId11" w:history="1">
        <w:r w:rsidRPr="004124E6">
          <w:rPr>
            <w:rStyle w:val="Hyperlink"/>
            <w:rFonts w:ascii="Times New Roman" w:hAnsi="Times New Roman" w:cs="Times New Roman"/>
            <w:sz w:val="20"/>
            <w:szCs w:val="20"/>
          </w:rPr>
          <w:t>ttps://ink.library.smu.edu.sg/cgi/viewcontent.cgi?article=4093&amp;context=soss_research</w:t>
        </w:r>
      </w:hyperlink>
    </w:p>
    <w:p w14:paraId="432EAC24" w14:textId="708EBA04" w:rsidR="00343C27" w:rsidRDefault="00343C27" w:rsidP="00343C27">
      <w:pPr>
        <w:spacing w:after="0" w:line="240" w:lineRule="auto"/>
        <w:rPr>
          <w:rStyle w:val="Hyperlink"/>
          <w:rFonts w:cs="Times New Roman"/>
        </w:rPr>
      </w:pPr>
    </w:p>
    <w:p w14:paraId="2E831C99" w14:textId="4D189D2C" w:rsidR="00343C27" w:rsidRPr="00343C27" w:rsidRDefault="00343C27" w:rsidP="00343C27">
      <w:pPr>
        <w:spacing w:after="0" w:line="240" w:lineRule="auto"/>
        <w:rPr>
          <w:rFonts w:cs="Times New Roman"/>
          <w:b/>
          <w:bCs/>
        </w:rPr>
      </w:pPr>
      <w:r w:rsidRPr="00343C27">
        <w:rPr>
          <w:rFonts w:cs="Times New Roman"/>
          <w:b/>
          <w:bCs/>
        </w:rPr>
        <w:t>KLINIČKA PSIHOLOGIJA</w:t>
      </w:r>
    </w:p>
    <w:p w14:paraId="44528C35" w14:textId="2DD9A452" w:rsidR="00343C27" w:rsidRDefault="00343C27" w:rsidP="00343C27">
      <w:pPr>
        <w:spacing w:after="0" w:line="240" w:lineRule="auto"/>
        <w:rPr>
          <w:rFonts w:cs="Times New Roman"/>
        </w:rPr>
      </w:pPr>
    </w:p>
    <w:p w14:paraId="5DCCB616" w14:textId="43D8D6F8" w:rsidR="00343C27" w:rsidRPr="00BE40E4" w:rsidRDefault="00343C27" w:rsidP="00343C27">
      <w:pPr>
        <w:spacing w:after="0" w:line="240" w:lineRule="auto"/>
        <w:rPr>
          <w:rFonts w:cs="Times New Roman"/>
          <w:b/>
          <w:bCs/>
          <w:szCs w:val="24"/>
        </w:rPr>
      </w:pPr>
      <w:r>
        <w:rPr>
          <w:rFonts w:cs="Times New Roman"/>
          <w:b/>
          <w:bCs/>
          <w:szCs w:val="24"/>
        </w:rPr>
        <w:t xml:space="preserve">6. </w:t>
      </w:r>
      <w:r w:rsidRPr="00BE40E4">
        <w:rPr>
          <w:rFonts w:cs="Times New Roman"/>
          <w:b/>
          <w:bCs/>
          <w:szCs w:val="24"/>
        </w:rPr>
        <w:t>Matea Šoštarić Živković</w:t>
      </w:r>
      <w:r>
        <w:rPr>
          <w:rFonts w:cs="Times New Roman"/>
          <w:b/>
          <w:bCs/>
          <w:szCs w:val="24"/>
        </w:rPr>
        <w:t xml:space="preserve">: </w:t>
      </w:r>
      <w:r w:rsidRPr="00BE40E4">
        <w:rPr>
          <w:rFonts w:cs="Times New Roman"/>
          <w:b/>
          <w:bCs/>
          <w:i/>
          <w:iCs/>
          <w:szCs w:val="24"/>
        </w:rPr>
        <w:t>Mentalno zdravlje u suvremenom društvu: trendovi, izazovi i digitalni utjecaji</w:t>
      </w:r>
    </w:p>
    <w:p w14:paraId="6ABA705B" w14:textId="77777777" w:rsidR="00343C27" w:rsidRPr="00AF3DE8" w:rsidRDefault="00343C27" w:rsidP="00343C27">
      <w:pPr>
        <w:spacing w:after="0" w:line="240" w:lineRule="auto"/>
        <w:rPr>
          <w:rFonts w:cs="Times New Roman"/>
          <w:szCs w:val="24"/>
        </w:rPr>
      </w:pPr>
      <w:r w:rsidRPr="00AF3DE8">
        <w:rPr>
          <w:rFonts w:cs="Times New Roman"/>
          <w:szCs w:val="24"/>
        </w:rPr>
        <w:t xml:space="preserve">Mentalno zdravlje predstavlja ključnu komponentu općeg zdravlja i dobrobiti pojedinca, a suvremeni izazovi i trendovi ukazuju na sve veću potrebu za sustavnom prevencijom i intervencijom. Novi dijagnostički pristupi i kategorije u psihijatriji </w:t>
      </w:r>
      <w:r>
        <w:rPr>
          <w:rFonts w:cs="Times New Roman"/>
          <w:szCs w:val="24"/>
        </w:rPr>
        <w:t>ukazuju na</w:t>
      </w:r>
      <w:r w:rsidRPr="00AF3DE8">
        <w:rPr>
          <w:rFonts w:cs="Times New Roman"/>
          <w:szCs w:val="24"/>
        </w:rPr>
        <w:t xml:space="preserve"> složenost i raznolikost psihičkih poremećaja, dok globalni događaji poput pandemije COVID-19 dodatno naglašavaju </w:t>
      </w:r>
      <w:r>
        <w:rPr>
          <w:rFonts w:cs="Times New Roman"/>
          <w:szCs w:val="24"/>
        </w:rPr>
        <w:t>važnost</w:t>
      </w:r>
      <w:r w:rsidRPr="00AF3DE8">
        <w:rPr>
          <w:rFonts w:cs="Times New Roman"/>
          <w:szCs w:val="24"/>
        </w:rPr>
        <w:t xml:space="preserve"> mentalnog zdravlja. Pandemija je povećala prevalenciju anksioznih i </w:t>
      </w:r>
      <w:r w:rsidRPr="00AF3DE8">
        <w:rPr>
          <w:rFonts w:cs="Times New Roman"/>
          <w:szCs w:val="24"/>
        </w:rPr>
        <w:lastRenderedPageBreak/>
        <w:t>depresivnih poremećaja, posebno među mladima, a ubrzana digitalizacija života donijela je i nove izazove, poput povećane izloženosti informacijama i fenomena kiberohondrije.</w:t>
      </w:r>
    </w:p>
    <w:p w14:paraId="0D7539F0" w14:textId="77777777" w:rsidR="00343C27" w:rsidRPr="00AF3DE8" w:rsidRDefault="00343C27" w:rsidP="00343C27">
      <w:pPr>
        <w:spacing w:after="0" w:line="240" w:lineRule="auto"/>
        <w:rPr>
          <w:rFonts w:cs="Times New Roman"/>
          <w:szCs w:val="24"/>
        </w:rPr>
      </w:pPr>
      <w:r w:rsidRPr="00AF3DE8">
        <w:rPr>
          <w:rFonts w:cs="Times New Roman"/>
          <w:szCs w:val="24"/>
        </w:rPr>
        <w:t xml:space="preserve">Situacija u Hrvatskoj pokazuje rast broja osoba koje se suočavaju s </w:t>
      </w:r>
      <w:r>
        <w:rPr>
          <w:rFonts w:cs="Times New Roman"/>
          <w:szCs w:val="24"/>
        </w:rPr>
        <w:t>problemima psihičkog zdravlja</w:t>
      </w:r>
      <w:r w:rsidRPr="00AF3DE8">
        <w:rPr>
          <w:rFonts w:cs="Times New Roman"/>
          <w:szCs w:val="24"/>
        </w:rPr>
        <w:t xml:space="preserve">, ali i ograničene resurse i pristup stručnoj pomoći, dok podaci o mladima globalno i lokalno upućuju na porast stresa, tjeskobe i depresivnosti. Suvremeni modeli zdravlja, poput biopsihosocijalnog i biopsihosocijalno-digitalnog modela, omogućuju razumijevanje mentalnog zdravlja </w:t>
      </w:r>
      <w:r>
        <w:rPr>
          <w:rFonts w:cs="Times New Roman"/>
          <w:szCs w:val="24"/>
        </w:rPr>
        <w:t>i važnost</w:t>
      </w:r>
      <w:r w:rsidRPr="00AF3DE8">
        <w:rPr>
          <w:rFonts w:cs="Times New Roman"/>
          <w:szCs w:val="24"/>
        </w:rPr>
        <w:t xml:space="preserve"> bioloških predispozicija, psiholoških mehanizama, socijalnih uvjeta te digitalnih i medijskih utjecaja</w:t>
      </w:r>
      <w:r>
        <w:rPr>
          <w:rFonts w:cs="Times New Roman"/>
          <w:szCs w:val="24"/>
        </w:rPr>
        <w:t xml:space="preserve"> na mentalno zdravlje</w:t>
      </w:r>
      <w:r w:rsidRPr="00AF3DE8">
        <w:rPr>
          <w:rFonts w:cs="Times New Roman"/>
          <w:szCs w:val="24"/>
        </w:rPr>
        <w:t>.</w:t>
      </w:r>
    </w:p>
    <w:p w14:paraId="653C6EB9" w14:textId="77777777" w:rsidR="00343C27" w:rsidRDefault="00343C27" w:rsidP="00343C27">
      <w:pPr>
        <w:spacing w:after="0" w:line="240" w:lineRule="auto"/>
        <w:rPr>
          <w:rFonts w:cs="Times New Roman"/>
          <w:szCs w:val="24"/>
        </w:rPr>
      </w:pPr>
      <w:r w:rsidRPr="00AF3DE8">
        <w:rPr>
          <w:rFonts w:cs="Times New Roman"/>
          <w:szCs w:val="24"/>
        </w:rPr>
        <w:t>Predavanje</w:t>
      </w:r>
      <w:r>
        <w:rPr>
          <w:rFonts w:cs="Times New Roman"/>
          <w:szCs w:val="24"/>
        </w:rPr>
        <w:t>m</w:t>
      </w:r>
      <w:r w:rsidRPr="00AF3DE8">
        <w:rPr>
          <w:rFonts w:cs="Times New Roman"/>
          <w:szCs w:val="24"/>
        </w:rPr>
        <w:t xml:space="preserve"> će </w:t>
      </w:r>
      <w:r>
        <w:rPr>
          <w:rFonts w:cs="Times New Roman"/>
          <w:szCs w:val="24"/>
        </w:rPr>
        <w:t xml:space="preserve">se </w:t>
      </w:r>
      <w:r w:rsidRPr="00AF3DE8">
        <w:rPr>
          <w:rFonts w:cs="Times New Roman"/>
          <w:szCs w:val="24"/>
        </w:rPr>
        <w:t>studentima p</w:t>
      </w:r>
      <w:r>
        <w:rPr>
          <w:rFonts w:cs="Times New Roman"/>
          <w:szCs w:val="24"/>
        </w:rPr>
        <w:t>redstaviti</w:t>
      </w:r>
      <w:r w:rsidRPr="00AF3DE8">
        <w:rPr>
          <w:rFonts w:cs="Times New Roman"/>
          <w:szCs w:val="24"/>
        </w:rPr>
        <w:t xml:space="preserve"> </w:t>
      </w:r>
      <w:r>
        <w:rPr>
          <w:rFonts w:cs="Times New Roman"/>
          <w:szCs w:val="24"/>
        </w:rPr>
        <w:t xml:space="preserve">definiciju mentalnog zdravlja, </w:t>
      </w:r>
      <w:r w:rsidRPr="00AF3DE8">
        <w:rPr>
          <w:rFonts w:cs="Times New Roman"/>
          <w:szCs w:val="24"/>
        </w:rPr>
        <w:t xml:space="preserve">pregled suvremenih trendova u </w:t>
      </w:r>
      <w:r>
        <w:rPr>
          <w:rFonts w:cs="Times New Roman"/>
          <w:szCs w:val="24"/>
        </w:rPr>
        <w:t xml:space="preserve">očuvanju </w:t>
      </w:r>
      <w:r w:rsidRPr="00AF3DE8">
        <w:rPr>
          <w:rFonts w:cs="Times New Roman"/>
          <w:szCs w:val="24"/>
        </w:rPr>
        <w:t>mentalno</w:t>
      </w:r>
      <w:r>
        <w:rPr>
          <w:rFonts w:cs="Times New Roman"/>
          <w:szCs w:val="24"/>
        </w:rPr>
        <w:t>g</w:t>
      </w:r>
      <w:r w:rsidRPr="00AF3DE8">
        <w:rPr>
          <w:rFonts w:cs="Times New Roman"/>
          <w:szCs w:val="24"/>
        </w:rPr>
        <w:t xml:space="preserve"> zdravlj</w:t>
      </w:r>
      <w:r>
        <w:rPr>
          <w:rFonts w:cs="Times New Roman"/>
          <w:szCs w:val="24"/>
        </w:rPr>
        <w:t>a</w:t>
      </w:r>
      <w:r w:rsidRPr="00AF3DE8">
        <w:rPr>
          <w:rFonts w:cs="Times New Roman"/>
          <w:szCs w:val="24"/>
        </w:rPr>
        <w:t>, utjecaj pandemije i digitalizacije, situacij</w:t>
      </w:r>
      <w:r>
        <w:rPr>
          <w:rFonts w:cs="Times New Roman"/>
          <w:szCs w:val="24"/>
        </w:rPr>
        <w:t>u</w:t>
      </w:r>
      <w:r w:rsidRPr="00AF3DE8">
        <w:rPr>
          <w:rFonts w:cs="Times New Roman"/>
          <w:szCs w:val="24"/>
        </w:rPr>
        <w:t xml:space="preserve"> u Hrvatskoj i među mladima</w:t>
      </w:r>
      <w:r>
        <w:rPr>
          <w:rFonts w:cs="Times New Roman"/>
          <w:szCs w:val="24"/>
        </w:rPr>
        <w:t xml:space="preserve"> te </w:t>
      </w:r>
      <w:r w:rsidRPr="00AF3DE8">
        <w:rPr>
          <w:rFonts w:cs="Times New Roman"/>
          <w:szCs w:val="24"/>
        </w:rPr>
        <w:t xml:space="preserve">primjenu </w:t>
      </w:r>
      <w:r>
        <w:rPr>
          <w:rFonts w:cs="Times New Roman"/>
          <w:szCs w:val="24"/>
        </w:rPr>
        <w:t>teorija</w:t>
      </w:r>
      <w:r w:rsidRPr="00AF3DE8">
        <w:rPr>
          <w:rFonts w:cs="Times New Roman"/>
          <w:szCs w:val="24"/>
        </w:rPr>
        <w:t xml:space="preserve"> za razumijevanje </w:t>
      </w:r>
      <w:r>
        <w:rPr>
          <w:rFonts w:cs="Times New Roman"/>
          <w:szCs w:val="24"/>
        </w:rPr>
        <w:t xml:space="preserve">psihičkog </w:t>
      </w:r>
      <w:r w:rsidRPr="00AF3DE8">
        <w:rPr>
          <w:rFonts w:cs="Times New Roman"/>
          <w:szCs w:val="24"/>
        </w:rPr>
        <w:t xml:space="preserve">zdravlja i bolesti. </w:t>
      </w:r>
      <w:r>
        <w:rPr>
          <w:rFonts w:cs="Times New Roman"/>
          <w:szCs w:val="24"/>
        </w:rPr>
        <w:t>Dodatni naglasak bit će stavljen na mogućnosti prevencije smetnji mentalnog zdravlja.</w:t>
      </w:r>
    </w:p>
    <w:p w14:paraId="5A70946F" w14:textId="77777777" w:rsidR="00343C27" w:rsidRDefault="00343C27" w:rsidP="00343C27">
      <w:pPr>
        <w:spacing w:after="0" w:line="240" w:lineRule="auto"/>
        <w:rPr>
          <w:rFonts w:cs="Times New Roman"/>
          <w:szCs w:val="24"/>
        </w:rPr>
      </w:pPr>
    </w:p>
    <w:p w14:paraId="2BFB4F60" w14:textId="77777777" w:rsidR="00343C27" w:rsidRPr="00167579" w:rsidRDefault="00343C27" w:rsidP="00343C27">
      <w:pPr>
        <w:spacing w:after="0" w:line="240" w:lineRule="auto"/>
        <w:rPr>
          <w:rFonts w:cs="Times New Roman"/>
          <w:sz w:val="20"/>
          <w:szCs w:val="20"/>
          <w:lang w:val="en-US"/>
        </w:rPr>
      </w:pPr>
      <w:proofErr w:type="spellStart"/>
      <w:r w:rsidRPr="00167579">
        <w:rPr>
          <w:rFonts w:cs="Times New Roman"/>
          <w:sz w:val="20"/>
          <w:szCs w:val="20"/>
          <w:lang w:val="en-US"/>
        </w:rPr>
        <w:t>Literatura</w:t>
      </w:r>
      <w:proofErr w:type="spellEnd"/>
      <w:r w:rsidRPr="00167579">
        <w:rPr>
          <w:rFonts w:cs="Times New Roman"/>
          <w:sz w:val="20"/>
          <w:szCs w:val="20"/>
          <w:lang w:val="en-US"/>
        </w:rPr>
        <w:t>:</w:t>
      </w:r>
    </w:p>
    <w:p w14:paraId="6320E2AD" w14:textId="77777777" w:rsidR="00343C27" w:rsidRPr="00167579" w:rsidRDefault="00343C27" w:rsidP="00343C27">
      <w:pPr>
        <w:pStyle w:val="ListParagraph"/>
        <w:numPr>
          <w:ilvl w:val="0"/>
          <w:numId w:val="4"/>
        </w:numPr>
        <w:spacing w:after="0" w:line="240" w:lineRule="auto"/>
        <w:rPr>
          <w:rFonts w:ascii="Times New Roman" w:hAnsi="Times New Roman" w:cs="Times New Roman"/>
          <w:sz w:val="20"/>
          <w:szCs w:val="20"/>
          <w:lang w:val="en-US"/>
        </w:rPr>
      </w:pPr>
      <w:proofErr w:type="spellStart"/>
      <w:r w:rsidRPr="00167579">
        <w:rPr>
          <w:rFonts w:ascii="Times New Roman" w:hAnsi="Times New Roman" w:cs="Times New Roman"/>
          <w:sz w:val="20"/>
          <w:szCs w:val="20"/>
          <w:lang w:val="en-US"/>
        </w:rPr>
        <w:t>Fusar-Poli</w:t>
      </w:r>
      <w:proofErr w:type="spellEnd"/>
      <w:r w:rsidRPr="00167579">
        <w:rPr>
          <w:rFonts w:ascii="Times New Roman" w:hAnsi="Times New Roman" w:cs="Times New Roman"/>
          <w:sz w:val="20"/>
          <w:szCs w:val="20"/>
          <w:lang w:val="en-US"/>
        </w:rPr>
        <w:t xml:space="preserve">, P., Pablo, G., </w:t>
      </w:r>
      <w:proofErr w:type="spellStart"/>
      <w:r w:rsidRPr="00167579">
        <w:rPr>
          <w:rFonts w:ascii="Times New Roman" w:hAnsi="Times New Roman" w:cs="Times New Roman"/>
          <w:sz w:val="20"/>
          <w:szCs w:val="20"/>
          <w:lang w:val="en-US"/>
        </w:rPr>
        <w:t>Micheli</w:t>
      </w:r>
      <w:proofErr w:type="spellEnd"/>
      <w:r w:rsidRPr="00167579">
        <w:rPr>
          <w:rFonts w:ascii="Times New Roman" w:hAnsi="Times New Roman" w:cs="Times New Roman"/>
          <w:sz w:val="20"/>
          <w:szCs w:val="20"/>
          <w:lang w:val="en-US"/>
        </w:rPr>
        <w:t xml:space="preserve">, A., Nieman, D., </w:t>
      </w:r>
      <w:proofErr w:type="spellStart"/>
      <w:r w:rsidRPr="00167579">
        <w:rPr>
          <w:rFonts w:ascii="Times New Roman" w:hAnsi="Times New Roman" w:cs="Times New Roman"/>
          <w:sz w:val="20"/>
          <w:szCs w:val="20"/>
          <w:lang w:val="en-US"/>
        </w:rPr>
        <w:t>Correll</w:t>
      </w:r>
      <w:proofErr w:type="spellEnd"/>
      <w:r w:rsidRPr="00167579">
        <w:rPr>
          <w:rFonts w:ascii="Times New Roman" w:hAnsi="Times New Roman" w:cs="Times New Roman"/>
          <w:sz w:val="20"/>
          <w:szCs w:val="20"/>
          <w:lang w:val="en-US"/>
        </w:rPr>
        <w:t xml:space="preserve">, C., Kessing, L., Pfennig, A., </w:t>
      </w:r>
      <w:proofErr w:type="spellStart"/>
      <w:r w:rsidRPr="00167579">
        <w:rPr>
          <w:rFonts w:ascii="Times New Roman" w:hAnsi="Times New Roman" w:cs="Times New Roman"/>
          <w:sz w:val="20"/>
          <w:szCs w:val="20"/>
          <w:lang w:val="en-US"/>
        </w:rPr>
        <w:t>Bechdolf</w:t>
      </w:r>
      <w:proofErr w:type="spellEnd"/>
      <w:r w:rsidRPr="00167579">
        <w:rPr>
          <w:rFonts w:ascii="Times New Roman" w:hAnsi="Times New Roman" w:cs="Times New Roman"/>
          <w:sz w:val="20"/>
          <w:szCs w:val="20"/>
          <w:lang w:val="en-US"/>
        </w:rPr>
        <w:t xml:space="preserve">, A., </w:t>
      </w:r>
      <w:proofErr w:type="spellStart"/>
      <w:r w:rsidRPr="00167579">
        <w:rPr>
          <w:rFonts w:ascii="Times New Roman" w:hAnsi="Times New Roman" w:cs="Times New Roman"/>
          <w:sz w:val="20"/>
          <w:szCs w:val="20"/>
          <w:lang w:val="en-US"/>
        </w:rPr>
        <w:t>Borgwardt</w:t>
      </w:r>
      <w:proofErr w:type="spellEnd"/>
      <w:r w:rsidRPr="00167579">
        <w:rPr>
          <w:rFonts w:ascii="Times New Roman" w:hAnsi="Times New Roman" w:cs="Times New Roman"/>
          <w:sz w:val="20"/>
          <w:szCs w:val="20"/>
          <w:lang w:val="en-US"/>
        </w:rPr>
        <w:t xml:space="preserve">, S., Arango, C., &amp; </w:t>
      </w:r>
      <w:proofErr w:type="spellStart"/>
      <w:r w:rsidRPr="00167579">
        <w:rPr>
          <w:rFonts w:ascii="Times New Roman" w:hAnsi="Times New Roman" w:cs="Times New Roman"/>
          <w:sz w:val="20"/>
          <w:szCs w:val="20"/>
          <w:lang w:val="en-US"/>
        </w:rPr>
        <w:t>Amelsvoort</w:t>
      </w:r>
      <w:proofErr w:type="spellEnd"/>
      <w:r w:rsidRPr="00167579">
        <w:rPr>
          <w:rFonts w:ascii="Times New Roman" w:hAnsi="Times New Roman" w:cs="Times New Roman"/>
          <w:sz w:val="20"/>
          <w:szCs w:val="20"/>
          <w:lang w:val="en-US"/>
        </w:rPr>
        <w:t>, T. (2019). What is good mental health? A scoping review. </w:t>
      </w:r>
      <w:r w:rsidRPr="00167579">
        <w:rPr>
          <w:rFonts w:ascii="Times New Roman" w:hAnsi="Times New Roman" w:cs="Times New Roman"/>
          <w:i/>
          <w:iCs/>
          <w:sz w:val="20"/>
          <w:szCs w:val="20"/>
          <w:lang w:val="en-US"/>
        </w:rPr>
        <w:t>European Neuropsychopharmacology</w:t>
      </w:r>
      <w:r w:rsidRPr="00167579">
        <w:rPr>
          <w:rFonts w:ascii="Times New Roman" w:hAnsi="Times New Roman" w:cs="Times New Roman"/>
          <w:sz w:val="20"/>
          <w:szCs w:val="20"/>
          <w:lang w:val="en-US"/>
        </w:rPr>
        <w:t xml:space="preserve">, </w:t>
      </w:r>
      <w:r w:rsidRPr="00167579">
        <w:rPr>
          <w:rFonts w:ascii="Times New Roman" w:hAnsi="Times New Roman" w:cs="Times New Roman"/>
          <w:i/>
          <w:iCs/>
          <w:sz w:val="20"/>
          <w:szCs w:val="20"/>
          <w:lang w:val="en-US"/>
        </w:rPr>
        <w:t>31</w:t>
      </w:r>
      <w:r w:rsidRPr="00167579">
        <w:rPr>
          <w:rFonts w:ascii="Times New Roman" w:hAnsi="Times New Roman" w:cs="Times New Roman"/>
          <w:sz w:val="20"/>
          <w:szCs w:val="20"/>
          <w:lang w:val="en-US"/>
        </w:rPr>
        <w:t xml:space="preserve">, 33-46. </w:t>
      </w:r>
      <w:hyperlink r:id="rId12" w:history="1">
        <w:r w:rsidRPr="00167579">
          <w:rPr>
            <w:rStyle w:val="Hyperlink"/>
            <w:rFonts w:ascii="Times New Roman" w:hAnsi="Times New Roman" w:cs="Times New Roman"/>
            <w:sz w:val="20"/>
            <w:szCs w:val="20"/>
            <w:lang w:val="en-US"/>
          </w:rPr>
          <w:t>https://doi.org/10.1016/j.euroneuro.2019.12.105</w:t>
        </w:r>
      </w:hyperlink>
      <w:r w:rsidRPr="00167579">
        <w:rPr>
          <w:rFonts w:ascii="Times New Roman" w:hAnsi="Times New Roman" w:cs="Times New Roman"/>
          <w:sz w:val="20"/>
          <w:szCs w:val="20"/>
          <w:lang w:val="en-US"/>
        </w:rPr>
        <w:t>.</w:t>
      </w:r>
    </w:p>
    <w:p w14:paraId="7FA4E7A7" w14:textId="77777777" w:rsidR="00343C27" w:rsidRPr="00167579" w:rsidRDefault="00343C27" w:rsidP="00343C27">
      <w:pPr>
        <w:pStyle w:val="ListParagraph"/>
        <w:numPr>
          <w:ilvl w:val="0"/>
          <w:numId w:val="4"/>
        </w:numPr>
        <w:spacing w:after="0" w:line="240" w:lineRule="auto"/>
        <w:rPr>
          <w:rFonts w:ascii="Times New Roman" w:hAnsi="Times New Roman" w:cs="Times New Roman"/>
          <w:sz w:val="20"/>
          <w:szCs w:val="20"/>
          <w:lang w:val="en-US"/>
        </w:rPr>
      </w:pPr>
      <w:proofErr w:type="spellStart"/>
      <w:r w:rsidRPr="00167579">
        <w:rPr>
          <w:rFonts w:ascii="Times New Roman" w:hAnsi="Times New Roman" w:cs="Times New Roman"/>
          <w:sz w:val="20"/>
          <w:szCs w:val="20"/>
          <w:lang w:val="en-US"/>
        </w:rPr>
        <w:t>Galderisi</w:t>
      </w:r>
      <w:proofErr w:type="spellEnd"/>
      <w:r w:rsidRPr="00167579">
        <w:rPr>
          <w:rFonts w:ascii="Times New Roman" w:hAnsi="Times New Roman" w:cs="Times New Roman"/>
          <w:sz w:val="20"/>
          <w:szCs w:val="20"/>
          <w:lang w:val="en-US"/>
        </w:rPr>
        <w:t xml:space="preserve">, S., Heinz, A., Kastrup, M., </w:t>
      </w:r>
      <w:proofErr w:type="spellStart"/>
      <w:r w:rsidRPr="00167579">
        <w:rPr>
          <w:rFonts w:ascii="Times New Roman" w:hAnsi="Times New Roman" w:cs="Times New Roman"/>
          <w:sz w:val="20"/>
          <w:szCs w:val="20"/>
          <w:lang w:val="en-US"/>
        </w:rPr>
        <w:t>Beezhold</w:t>
      </w:r>
      <w:proofErr w:type="spellEnd"/>
      <w:r w:rsidRPr="00167579">
        <w:rPr>
          <w:rFonts w:ascii="Times New Roman" w:hAnsi="Times New Roman" w:cs="Times New Roman"/>
          <w:sz w:val="20"/>
          <w:szCs w:val="20"/>
          <w:lang w:val="en-US"/>
        </w:rPr>
        <w:t>, J., &amp; Sartorius, N. (2015). Toward a new definition of mental health. </w:t>
      </w:r>
      <w:r w:rsidRPr="00167579">
        <w:rPr>
          <w:rFonts w:ascii="Times New Roman" w:hAnsi="Times New Roman" w:cs="Times New Roman"/>
          <w:i/>
          <w:iCs/>
          <w:sz w:val="20"/>
          <w:szCs w:val="20"/>
          <w:lang w:val="en-US"/>
        </w:rPr>
        <w:t>World Psychiatry</w:t>
      </w:r>
      <w:r w:rsidRPr="00167579">
        <w:rPr>
          <w:rFonts w:ascii="Times New Roman" w:hAnsi="Times New Roman" w:cs="Times New Roman"/>
          <w:sz w:val="20"/>
          <w:szCs w:val="20"/>
          <w:lang w:val="en-US"/>
        </w:rPr>
        <w:t xml:space="preserve">, </w:t>
      </w:r>
      <w:r w:rsidRPr="00167579">
        <w:rPr>
          <w:rFonts w:ascii="Times New Roman" w:hAnsi="Times New Roman" w:cs="Times New Roman"/>
          <w:i/>
          <w:iCs/>
          <w:sz w:val="20"/>
          <w:szCs w:val="20"/>
          <w:lang w:val="en-US"/>
        </w:rPr>
        <w:t>14.</w:t>
      </w:r>
      <w:r w:rsidRPr="00167579">
        <w:rPr>
          <w:rFonts w:ascii="Times New Roman" w:hAnsi="Times New Roman" w:cs="Times New Roman"/>
          <w:sz w:val="20"/>
          <w:szCs w:val="20"/>
          <w:lang w:val="en-US"/>
        </w:rPr>
        <w:t xml:space="preserve"> </w:t>
      </w:r>
      <w:hyperlink r:id="rId13" w:history="1">
        <w:r w:rsidRPr="00167579">
          <w:rPr>
            <w:rStyle w:val="Hyperlink"/>
            <w:rFonts w:ascii="Times New Roman" w:hAnsi="Times New Roman" w:cs="Times New Roman"/>
            <w:sz w:val="20"/>
            <w:szCs w:val="20"/>
            <w:lang w:val="en-US"/>
          </w:rPr>
          <w:t>https://doi.org/10.1002/wps.20231</w:t>
        </w:r>
      </w:hyperlink>
      <w:r w:rsidRPr="00167579">
        <w:rPr>
          <w:rFonts w:ascii="Times New Roman" w:hAnsi="Times New Roman" w:cs="Times New Roman"/>
          <w:sz w:val="20"/>
          <w:szCs w:val="20"/>
          <w:lang w:val="en-US"/>
        </w:rPr>
        <w:t>.</w:t>
      </w:r>
    </w:p>
    <w:p w14:paraId="7457E594" w14:textId="0201B5B0" w:rsidR="00343C27" w:rsidRPr="00167579" w:rsidRDefault="00343C27" w:rsidP="00343C27">
      <w:pPr>
        <w:spacing w:after="0" w:line="240" w:lineRule="auto"/>
        <w:rPr>
          <w:rFonts w:cs="Times New Roman"/>
          <w:sz w:val="20"/>
          <w:szCs w:val="20"/>
          <w:lang w:val="en-US"/>
        </w:rPr>
      </w:pPr>
      <w:proofErr w:type="spellStart"/>
      <w:r w:rsidRPr="00167579">
        <w:rPr>
          <w:rFonts w:cs="Times New Roman"/>
          <w:sz w:val="20"/>
          <w:szCs w:val="20"/>
          <w:lang w:val="en-US"/>
        </w:rPr>
        <w:t>Dodatno</w:t>
      </w:r>
      <w:proofErr w:type="spellEnd"/>
      <w:r w:rsidRPr="00167579">
        <w:rPr>
          <w:rFonts w:cs="Times New Roman"/>
          <w:sz w:val="20"/>
          <w:szCs w:val="20"/>
          <w:lang w:val="en-US"/>
        </w:rPr>
        <w:t>:</w:t>
      </w:r>
    </w:p>
    <w:p w14:paraId="6B0F5EF7" w14:textId="77777777" w:rsidR="00343C27" w:rsidRPr="00167579" w:rsidRDefault="00343C27" w:rsidP="00343C27">
      <w:pPr>
        <w:pStyle w:val="ListParagraph"/>
        <w:numPr>
          <w:ilvl w:val="0"/>
          <w:numId w:val="5"/>
        </w:numPr>
        <w:spacing w:after="0" w:line="240" w:lineRule="auto"/>
        <w:rPr>
          <w:rFonts w:ascii="Times New Roman" w:hAnsi="Times New Roman" w:cs="Times New Roman"/>
          <w:sz w:val="20"/>
          <w:szCs w:val="20"/>
          <w:lang w:val="en-US"/>
        </w:rPr>
      </w:pPr>
      <w:r w:rsidRPr="00167579">
        <w:rPr>
          <w:rFonts w:ascii="Times New Roman" w:hAnsi="Times New Roman" w:cs="Times New Roman"/>
          <w:sz w:val="20"/>
          <w:szCs w:val="20"/>
          <w:lang w:val="en-US"/>
        </w:rPr>
        <w:t xml:space="preserve">Sacco, R., Camilleri, N., Eberhardt, J., </w:t>
      </w:r>
      <w:proofErr w:type="spellStart"/>
      <w:r w:rsidRPr="00167579">
        <w:rPr>
          <w:rFonts w:ascii="Times New Roman" w:hAnsi="Times New Roman" w:cs="Times New Roman"/>
          <w:sz w:val="20"/>
          <w:szCs w:val="20"/>
          <w:lang w:val="en-US"/>
        </w:rPr>
        <w:t>Umla-Runge</w:t>
      </w:r>
      <w:proofErr w:type="spellEnd"/>
      <w:r w:rsidRPr="00167579">
        <w:rPr>
          <w:rFonts w:ascii="Times New Roman" w:hAnsi="Times New Roman" w:cs="Times New Roman"/>
          <w:sz w:val="20"/>
          <w:szCs w:val="20"/>
          <w:lang w:val="en-US"/>
        </w:rPr>
        <w:t xml:space="preserve">, K., &amp; Newbury-Birch, D. (2024). A systematic review and meta-analysis on the prevalence of mental disorders among children and adolescents in Europe. </w:t>
      </w:r>
      <w:r w:rsidRPr="00167579">
        <w:rPr>
          <w:rFonts w:ascii="Times New Roman" w:hAnsi="Times New Roman" w:cs="Times New Roman"/>
          <w:i/>
          <w:iCs/>
          <w:sz w:val="20"/>
          <w:szCs w:val="20"/>
          <w:lang w:val="en-US"/>
        </w:rPr>
        <w:t>European Child &amp; Adolescent Psychiatry, 33</w:t>
      </w:r>
      <w:r w:rsidRPr="00167579">
        <w:rPr>
          <w:rFonts w:ascii="Times New Roman" w:hAnsi="Times New Roman" w:cs="Times New Roman"/>
          <w:sz w:val="20"/>
          <w:szCs w:val="20"/>
          <w:lang w:val="en-US"/>
        </w:rPr>
        <w:t xml:space="preserve">(11), 2877–2894. </w:t>
      </w:r>
      <w:hyperlink r:id="rId14" w:tgtFrame="_new" w:history="1">
        <w:r w:rsidRPr="00167579">
          <w:rPr>
            <w:rStyle w:val="Hyperlink"/>
            <w:rFonts w:ascii="Times New Roman" w:hAnsi="Times New Roman" w:cs="Times New Roman"/>
            <w:sz w:val="20"/>
            <w:szCs w:val="20"/>
            <w:lang w:val="en-US"/>
          </w:rPr>
          <w:t>https://doi.org/10.1007/s00787-022-02131-2</w:t>
        </w:r>
      </w:hyperlink>
    </w:p>
    <w:p w14:paraId="47BB21D7" w14:textId="77777777" w:rsidR="00343C27" w:rsidRPr="00167579" w:rsidRDefault="00343C27" w:rsidP="00343C27">
      <w:pPr>
        <w:pStyle w:val="ListParagraph"/>
        <w:numPr>
          <w:ilvl w:val="0"/>
          <w:numId w:val="5"/>
        </w:numPr>
        <w:spacing w:after="0" w:line="240" w:lineRule="auto"/>
        <w:rPr>
          <w:rFonts w:ascii="Times New Roman" w:hAnsi="Times New Roman" w:cs="Times New Roman"/>
          <w:sz w:val="20"/>
          <w:szCs w:val="20"/>
          <w:lang w:val="en-US"/>
        </w:rPr>
      </w:pPr>
      <w:r w:rsidRPr="00167579">
        <w:rPr>
          <w:rFonts w:ascii="Times New Roman" w:hAnsi="Times New Roman" w:cs="Times New Roman"/>
          <w:sz w:val="20"/>
          <w:szCs w:val="20"/>
          <w:lang w:val="en-US"/>
        </w:rPr>
        <w:t>Singh, V., Kumar, A., &amp; Gupta, S. (2022). Mental health prevention and promotion—</w:t>
      </w:r>
      <w:proofErr w:type="gramStart"/>
      <w:r w:rsidRPr="00167579">
        <w:rPr>
          <w:rFonts w:ascii="Times New Roman" w:hAnsi="Times New Roman" w:cs="Times New Roman"/>
          <w:sz w:val="20"/>
          <w:szCs w:val="20"/>
          <w:lang w:val="en-US"/>
        </w:rPr>
        <w:t>A</w:t>
      </w:r>
      <w:proofErr w:type="gramEnd"/>
      <w:r w:rsidRPr="00167579">
        <w:rPr>
          <w:rFonts w:ascii="Times New Roman" w:hAnsi="Times New Roman" w:cs="Times New Roman"/>
          <w:sz w:val="20"/>
          <w:szCs w:val="20"/>
          <w:lang w:val="en-US"/>
        </w:rPr>
        <w:t xml:space="preserve"> narrative review. </w:t>
      </w:r>
      <w:r w:rsidRPr="00167579">
        <w:rPr>
          <w:rFonts w:ascii="Times New Roman" w:hAnsi="Times New Roman" w:cs="Times New Roman"/>
          <w:i/>
          <w:iCs/>
          <w:sz w:val="20"/>
          <w:szCs w:val="20"/>
          <w:lang w:val="en-US"/>
        </w:rPr>
        <w:t>Frontiers in Psychiatry, 13,</w:t>
      </w:r>
      <w:r w:rsidRPr="00167579">
        <w:rPr>
          <w:rFonts w:ascii="Times New Roman" w:hAnsi="Times New Roman" w:cs="Times New Roman"/>
          <w:sz w:val="20"/>
          <w:szCs w:val="20"/>
          <w:lang w:val="en-US"/>
        </w:rPr>
        <w:t xml:space="preserve"> 898009. https://doi.org/10.3389/fpsyt.2022.898009</w:t>
      </w:r>
    </w:p>
    <w:p w14:paraId="1181BA2E" w14:textId="16A3CD5F" w:rsidR="00343C27" w:rsidRDefault="00343C27" w:rsidP="00343C27">
      <w:pPr>
        <w:spacing w:after="0" w:line="240" w:lineRule="auto"/>
        <w:rPr>
          <w:rFonts w:cs="Times New Roman"/>
        </w:rPr>
      </w:pPr>
    </w:p>
    <w:p w14:paraId="2E433071" w14:textId="47C5DB41" w:rsidR="00343C27" w:rsidRDefault="00343C27" w:rsidP="00343C27">
      <w:pPr>
        <w:pStyle w:val="NormalWeb"/>
        <w:spacing w:before="0" w:beforeAutospacing="0" w:after="0" w:afterAutospacing="0"/>
        <w:rPr>
          <w:b/>
          <w:bCs/>
        </w:rPr>
      </w:pPr>
      <w:r>
        <w:rPr>
          <w:b/>
          <w:bCs/>
        </w:rPr>
        <w:t>SOCIJALNA PSIHOLOGIJA</w:t>
      </w:r>
    </w:p>
    <w:p w14:paraId="3BF1072C" w14:textId="77777777" w:rsidR="00343C27" w:rsidRDefault="00343C27" w:rsidP="00343C27">
      <w:pPr>
        <w:pStyle w:val="NormalWeb"/>
        <w:spacing w:before="0" w:beforeAutospacing="0" w:after="0" w:afterAutospacing="0"/>
        <w:rPr>
          <w:b/>
          <w:bCs/>
        </w:rPr>
      </w:pPr>
    </w:p>
    <w:p w14:paraId="6523FABF" w14:textId="015DF299" w:rsidR="00343C27" w:rsidRPr="00247CC6" w:rsidRDefault="00343C27" w:rsidP="00343C27">
      <w:pPr>
        <w:pStyle w:val="NormalWeb"/>
        <w:spacing w:before="0" w:beforeAutospacing="0" w:after="0" w:afterAutospacing="0"/>
        <w:rPr>
          <w:b/>
          <w:bCs/>
          <w:i/>
          <w:iCs/>
        </w:rPr>
      </w:pPr>
      <w:r>
        <w:rPr>
          <w:b/>
          <w:bCs/>
        </w:rPr>
        <w:t xml:space="preserve">7. Ena Uzelac: </w:t>
      </w:r>
      <w:r w:rsidRPr="00C62E8D">
        <w:rPr>
          <w:b/>
          <w:bCs/>
          <w:i/>
          <w:iCs/>
        </w:rPr>
        <w:t>Socijalni identitet i prijetnja</w:t>
      </w:r>
      <w:r>
        <w:rPr>
          <w:b/>
          <w:bCs/>
          <w:i/>
          <w:iCs/>
        </w:rPr>
        <w:t xml:space="preserve"> u kontekstu migracija </w:t>
      </w:r>
    </w:p>
    <w:p w14:paraId="30574FB9" w14:textId="77777777" w:rsidR="00343C27" w:rsidRDefault="00343C27" w:rsidP="00343C27">
      <w:pPr>
        <w:pStyle w:val="NormalWeb"/>
        <w:spacing w:before="0" w:beforeAutospacing="0" w:after="0" w:afterAutospacing="0"/>
      </w:pPr>
      <w:r>
        <w:t xml:space="preserve">Socijalna kategorizacija, tj. svrstavanje ljudi u kategorije, predstavlja temelj cjelokupnog međugrupnog ponašanja. No, podjela svijeta na kategorije znači i svrstavanje samih sebe u neke grupe. Svaki put kada razmišljamo o sebi kao pripadnicima jedne (a ne neke druge) grupe, pozivamo se na jedan od svojih socijalnih identiteta. Jedan od najrobusnijih nalaza u socijalnoj psihologiji jest da podjela na nas i na njih dovodi do jasne pristranosti prema vlastitoj grupi, čak i u uobičajenim okolnostima. Međutim, u opasnim i neizvjesnim vremenima, kako bi zaštitili vlastitu grupu, ljudi će pokazati i neprijateljstvo prema pripadnicima drugih grupa koje doživljavaju kao prijetnju vlastitim resursima ili vrijednostima. </w:t>
      </w:r>
      <w:bookmarkStart w:id="1" w:name="_Hlk208228220"/>
      <w:r>
        <w:t xml:space="preserve">Pojačane migracije u posljednjih dvadesetak godina nude intrigantan kontekst za istraživanje posljedica socijalne identifikacije. </w:t>
      </w:r>
    </w:p>
    <w:bookmarkEnd w:id="1"/>
    <w:p w14:paraId="209A39FC" w14:textId="77777777" w:rsidR="00343C27" w:rsidRDefault="00343C27" w:rsidP="00343C27">
      <w:pPr>
        <w:pStyle w:val="NormalWeb"/>
        <w:spacing w:before="0" w:beforeAutospacing="0" w:after="0" w:afterAutospacing="0"/>
      </w:pPr>
      <w:r>
        <w:t xml:space="preserve">Predavanje će se baviti pitanjima što nas navodi da o ljudima razmišljamo kao o pripadnicima grupa i što se događa kada to činimo, odnosno zašto su nam uopće važni socijalni identiteti. Studentima će se prezentirati rezultati domaćih i stranih istraživanja o tome kako identifikacija s vlastitom grupom i percepcija prijetnje dovode do različitih međugrupnih stavova i ponašanja. Pritom će se raspraviti o tome koje su grupe u pitanju, koliko su slične ili različite i kako to predstavlja izazov za integraciju manjina, stranih radnika i izbjeglica. Također će se raspraviti i uloga medija u oblikovanju odnosa prema ovim grupama. Poseban naglasak stavit će se na integracijske preporuke u kontekstu hrvatskog društva i suvremenih migracija izbjeglica i stranih radnika. Konačno, raspravit će se kako prevenirati pojavu nepoželjnih međugrupnih ishoda i dovesti do međugrupnog približavanja. </w:t>
      </w:r>
    </w:p>
    <w:p w14:paraId="72D8586D" w14:textId="77777777" w:rsidR="00167579" w:rsidRDefault="00167579" w:rsidP="00343C27">
      <w:pPr>
        <w:pStyle w:val="NormalWeb"/>
        <w:spacing w:before="0" w:beforeAutospacing="0" w:after="0" w:afterAutospacing="0"/>
        <w:rPr>
          <w:u w:val="single"/>
        </w:rPr>
      </w:pPr>
    </w:p>
    <w:p w14:paraId="57AF40DA" w14:textId="6283BC36" w:rsidR="00343C27" w:rsidRPr="00167579" w:rsidRDefault="00343C27" w:rsidP="00343C27">
      <w:pPr>
        <w:pStyle w:val="NormalWeb"/>
        <w:spacing w:before="0" w:beforeAutospacing="0" w:after="0" w:afterAutospacing="0"/>
        <w:rPr>
          <w:sz w:val="20"/>
          <w:szCs w:val="20"/>
          <w:u w:val="single"/>
        </w:rPr>
      </w:pPr>
      <w:r w:rsidRPr="00167579">
        <w:rPr>
          <w:sz w:val="20"/>
          <w:szCs w:val="20"/>
          <w:u w:val="single"/>
        </w:rPr>
        <w:t xml:space="preserve">Literatura: </w:t>
      </w:r>
    </w:p>
    <w:p w14:paraId="7957CFE5" w14:textId="77777777" w:rsidR="00343C27" w:rsidRPr="00167579" w:rsidRDefault="00343C27" w:rsidP="00343C27">
      <w:pPr>
        <w:pStyle w:val="NormalWeb"/>
        <w:numPr>
          <w:ilvl w:val="0"/>
          <w:numId w:val="8"/>
        </w:numPr>
        <w:spacing w:before="0" w:beforeAutospacing="0" w:after="0" w:afterAutospacing="0"/>
        <w:rPr>
          <w:sz w:val="20"/>
          <w:szCs w:val="20"/>
          <w:lang w:val="en-US"/>
        </w:rPr>
      </w:pPr>
      <w:r w:rsidRPr="00167579">
        <w:rPr>
          <w:sz w:val="20"/>
          <w:szCs w:val="20"/>
          <w:lang w:val="en-US"/>
        </w:rPr>
        <w:lastRenderedPageBreak/>
        <w:t xml:space="preserve">Jelić, M. i Uzelac, E. (2024). Understanding Attitudes </w:t>
      </w:r>
      <w:proofErr w:type="gramStart"/>
      <w:r w:rsidRPr="00167579">
        <w:rPr>
          <w:sz w:val="20"/>
          <w:szCs w:val="20"/>
          <w:lang w:val="en-US"/>
        </w:rPr>
        <w:t>Towards</w:t>
      </w:r>
      <w:proofErr w:type="gramEnd"/>
      <w:r w:rsidRPr="00167579">
        <w:rPr>
          <w:sz w:val="20"/>
          <w:szCs w:val="20"/>
          <w:lang w:val="en-US"/>
        </w:rPr>
        <w:t xml:space="preserve"> Refugees: The Role of Origin and Shared Social Identity. </w:t>
      </w:r>
      <w:proofErr w:type="spellStart"/>
      <w:r w:rsidRPr="00167579">
        <w:rPr>
          <w:i/>
          <w:iCs/>
          <w:sz w:val="20"/>
          <w:szCs w:val="20"/>
          <w:lang w:val="en-US"/>
        </w:rPr>
        <w:t>Migracijske</w:t>
      </w:r>
      <w:proofErr w:type="spellEnd"/>
      <w:r w:rsidRPr="00167579">
        <w:rPr>
          <w:i/>
          <w:iCs/>
          <w:sz w:val="20"/>
          <w:szCs w:val="20"/>
          <w:lang w:val="en-US"/>
        </w:rPr>
        <w:t xml:space="preserve"> </w:t>
      </w:r>
      <w:proofErr w:type="spellStart"/>
      <w:r w:rsidRPr="00167579">
        <w:rPr>
          <w:i/>
          <w:iCs/>
          <w:sz w:val="20"/>
          <w:szCs w:val="20"/>
          <w:lang w:val="en-US"/>
        </w:rPr>
        <w:t>i</w:t>
      </w:r>
      <w:proofErr w:type="spellEnd"/>
      <w:r w:rsidRPr="00167579">
        <w:rPr>
          <w:i/>
          <w:iCs/>
          <w:sz w:val="20"/>
          <w:szCs w:val="20"/>
          <w:lang w:val="en-US"/>
        </w:rPr>
        <w:t xml:space="preserve"> </w:t>
      </w:r>
      <w:proofErr w:type="spellStart"/>
      <w:r w:rsidRPr="00167579">
        <w:rPr>
          <w:i/>
          <w:iCs/>
          <w:sz w:val="20"/>
          <w:szCs w:val="20"/>
          <w:lang w:val="en-US"/>
        </w:rPr>
        <w:t>etničke</w:t>
      </w:r>
      <w:proofErr w:type="spellEnd"/>
      <w:r w:rsidRPr="00167579">
        <w:rPr>
          <w:i/>
          <w:iCs/>
          <w:sz w:val="20"/>
          <w:szCs w:val="20"/>
          <w:lang w:val="en-US"/>
        </w:rPr>
        <w:t xml:space="preserve"> </w:t>
      </w:r>
      <w:proofErr w:type="spellStart"/>
      <w:r w:rsidRPr="00167579">
        <w:rPr>
          <w:i/>
          <w:iCs/>
          <w:sz w:val="20"/>
          <w:szCs w:val="20"/>
          <w:lang w:val="en-US"/>
        </w:rPr>
        <w:t>teme</w:t>
      </w:r>
      <w:proofErr w:type="spellEnd"/>
      <w:r w:rsidRPr="00167579">
        <w:rPr>
          <w:i/>
          <w:iCs/>
          <w:sz w:val="20"/>
          <w:szCs w:val="20"/>
          <w:lang w:val="en-US"/>
        </w:rPr>
        <w:t>, 40</w:t>
      </w:r>
      <w:r w:rsidRPr="00167579">
        <w:rPr>
          <w:sz w:val="20"/>
          <w:szCs w:val="20"/>
          <w:lang w:val="en-US"/>
        </w:rPr>
        <w:t xml:space="preserve"> (2), 309-336. </w:t>
      </w:r>
      <w:hyperlink r:id="rId15" w:history="1">
        <w:r w:rsidRPr="00167579">
          <w:rPr>
            <w:rStyle w:val="Hyperlink"/>
            <w:sz w:val="20"/>
            <w:szCs w:val="20"/>
            <w:lang w:val="en-US"/>
          </w:rPr>
          <w:t>https://doi.org/10.11567/met.40.2.7</w:t>
        </w:r>
      </w:hyperlink>
    </w:p>
    <w:p w14:paraId="38CF8931" w14:textId="77777777" w:rsidR="00343C27" w:rsidRPr="00167579" w:rsidRDefault="00343C27" w:rsidP="00343C27">
      <w:pPr>
        <w:pStyle w:val="NormalWeb"/>
        <w:numPr>
          <w:ilvl w:val="0"/>
          <w:numId w:val="8"/>
        </w:numPr>
        <w:spacing w:before="0" w:beforeAutospacing="0" w:after="0" w:afterAutospacing="0"/>
        <w:rPr>
          <w:sz w:val="20"/>
          <w:szCs w:val="20"/>
        </w:rPr>
      </w:pPr>
      <w:r w:rsidRPr="00167579">
        <w:rPr>
          <w:sz w:val="20"/>
          <w:szCs w:val="20"/>
        </w:rPr>
        <w:t xml:space="preserve">Stephan, W. G. i Stephan, C. W. (2018). Intergroup threat theory. U Y. Y. Kim (Ur.), The international encyclopedia of intercultural communication (str. 1-12). Wiley. </w:t>
      </w:r>
      <w:hyperlink r:id="rId16" w:history="1">
        <w:r w:rsidRPr="00167579">
          <w:rPr>
            <w:rStyle w:val="Hyperlink"/>
            <w:sz w:val="20"/>
            <w:szCs w:val="20"/>
          </w:rPr>
          <w:t>https://doi.org/10.1002/9781118783665.ieicc0162</w:t>
        </w:r>
      </w:hyperlink>
    </w:p>
    <w:p w14:paraId="0CCEE02A" w14:textId="77777777" w:rsidR="00343C27" w:rsidRPr="00167579" w:rsidRDefault="00754928" w:rsidP="00343C27">
      <w:pPr>
        <w:pStyle w:val="NormalWeb"/>
        <w:spacing w:before="0" w:beforeAutospacing="0" w:after="0" w:afterAutospacing="0"/>
        <w:rPr>
          <w:sz w:val="20"/>
          <w:szCs w:val="20"/>
        </w:rPr>
      </w:pPr>
      <w:hyperlink r:id="rId17" w:history="1">
        <w:r w:rsidR="00343C27" w:rsidRPr="00167579">
          <w:rPr>
            <w:rStyle w:val="Hyperlink"/>
            <w:sz w:val="20"/>
            <w:szCs w:val="20"/>
          </w:rPr>
          <w:t>https://www.simplypsychology.org</w:t>
        </w:r>
      </w:hyperlink>
      <w:r w:rsidR="00343C27" w:rsidRPr="00167579">
        <w:rPr>
          <w:sz w:val="20"/>
          <w:szCs w:val="20"/>
        </w:rPr>
        <w:t xml:space="preserve">; primjerice </w:t>
      </w:r>
      <w:hyperlink r:id="rId18" w:history="1">
        <w:r w:rsidR="00343C27" w:rsidRPr="00167579">
          <w:rPr>
            <w:rStyle w:val="Hyperlink"/>
            <w:sz w:val="20"/>
            <w:szCs w:val="20"/>
          </w:rPr>
          <w:t>https://www.simplypsychology.org/social-identity-theory.html</w:t>
        </w:r>
      </w:hyperlink>
    </w:p>
    <w:p w14:paraId="250A8457" w14:textId="33B3C782" w:rsidR="00343C27" w:rsidRDefault="00343C27" w:rsidP="00343C27">
      <w:pPr>
        <w:spacing w:after="0" w:line="240" w:lineRule="auto"/>
        <w:rPr>
          <w:rFonts w:cs="Times New Roman"/>
        </w:rPr>
      </w:pPr>
    </w:p>
    <w:p w14:paraId="4165474B" w14:textId="3853E659" w:rsidR="00343C27" w:rsidRDefault="00343C27" w:rsidP="00343C27">
      <w:pPr>
        <w:spacing w:after="0" w:line="240" w:lineRule="auto"/>
        <w:rPr>
          <w:rFonts w:cs="Times New Roman"/>
          <w:b/>
          <w:bCs/>
        </w:rPr>
      </w:pPr>
      <w:r>
        <w:rPr>
          <w:rFonts w:cs="Times New Roman"/>
          <w:b/>
          <w:bCs/>
        </w:rPr>
        <w:t>8. Iva Kapović</w:t>
      </w:r>
      <w:r w:rsidRPr="008F2C7C">
        <w:rPr>
          <w:rFonts w:cs="Times New Roman"/>
          <w:b/>
          <w:bCs/>
        </w:rPr>
        <w:t xml:space="preserve">: </w:t>
      </w:r>
      <w:r>
        <w:rPr>
          <w:rFonts w:cs="Times New Roman"/>
          <w:b/>
          <w:bCs/>
        </w:rPr>
        <w:t>Persuazija i propaganda na društvenim mrežama</w:t>
      </w:r>
    </w:p>
    <w:p w14:paraId="656CE8C0" w14:textId="77777777" w:rsidR="00343C27" w:rsidRDefault="00343C27" w:rsidP="00343C27">
      <w:pPr>
        <w:spacing w:after="0" w:line="240" w:lineRule="auto"/>
        <w:rPr>
          <w:rFonts w:cs="Times New Roman"/>
          <w:color w:val="000000" w:themeColor="text1"/>
        </w:rPr>
      </w:pPr>
      <w:r w:rsidRPr="00CE4E53">
        <w:rPr>
          <w:rFonts w:cs="Times New Roman"/>
          <w:color w:val="000000" w:themeColor="text1"/>
        </w:rPr>
        <w:t xml:space="preserve">S razvojem interneta i društvenih mreža, </w:t>
      </w:r>
      <w:r>
        <w:rPr>
          <w:rFonts w:cs="Times New Roman"/>
          <w:color w:val="000000" w:themeColor="text1"/>
        </w:rPr>
        <w:t>promijenio</w:t>
      </w:r>
      <w:r w:rsidRPr="00CE4E53">
        <w:rPr>
          <w:rFonts w:cs="Times New Roman"/>
          <w:color w:val="000000" w:themeColor="text1"/>
        </w:rPr>
        <w:t xml:space="preserve"> se i način </w:t>
      </w:r>
      <w:r>
        <w:rPr>
          <w:rFonts w:cs="Times New Roman"/>
          <w:color w:val="000000" w:themeColor="text1"/>
        </w:rPr>
        <w:t>informiranja</w:t>
      </w:r>
      <w:r w:rsidRPr="00CE4E53">
        <w:rPr>
          <w:rFonts w:cs="Times New Roman"/>
          <w:color w:val="000000" w:themeColor="text1"/>
        </w:rPr>
        <w:t xml:space="preserve"> o različitim </w:t>
      </w:r>
      <w:r>
        <w:rPr>
          <w:rFonts w:cs="Times New Roman"/>
          <w:color w:val="000000" w:themeColor="text1"/>
        </w:rPr>
        <w:t xml:space="preserve">temama i </w:t>
      </w:r>
      <w:r w:rsidRPr="00CE4E53">
        <w:rPr>
          <w:rFonts w:cs="Times New Roman"/>
          <w:color w:val="000000" w:themeColor="text1"/>
        </w:rPr>
        <w:t>događajima</w:t>
      </w:r>
      <w:r>
        <w:rPr>
          <w:rFonts w:cs="Times New Roman"/>
          <w:color w:val="000000" w:themeColor="text1"/>
        </w:rPr>
        <w:t>, te su društvene mreže postale važan izvor informacija za mnoge ljude</w:t>
      </w:r>
      <w:r w:rsidRPr="00CE4E53">
        <w:rPr>
          <w:rFonts w:cs="Times New Roman"/>
          <w:color w:val="000000" w:themeColor="text1"/>
        </w:rPr>
        <w:t xml:space="preserve">. Prema </w:t>
      </w:r>
      <w:r>
        <w:rPr>
          <w:rFonts w:cs="Times New Roman"/>
          <w:color w:val="000000" w:themeColor="text1"/>
        </w:rPr>
        <w:t>posljednjim</w:t>
      </w:r>
      <w:r w:rsidRPr="00CE4E53">
        <w:rPr>
          <w:rFonts w:cs="Times New Roman"/>
          <w:color w:val="000000" w:themeColor="text1"/>
        </w:rPr>
        <w:t xml:space="preserve"> podacima, društvene mreže koristi oko 70</w:t>
      </w:r>
      <w:r>
        <w:rPr>
          <w:rFonts w:cs="Times New Roman"/>
          <w:color w:val="000000" w:themeColor="text1"/>
        </w:rPr>
        <w:t xml:space="preserve"> </w:t>
      </w:r>
      <w:r w:rsidRPr="00CE4E53">
        <w:rPr>
          <w:rFonts w:cs="Times New Roman"/>
          <w:color w:val="000000" w:themeColor="text1"/>
        </w:rPr>
        <w:t>% ljudi</w:t>
      </w:r>
      <w:r>
        <w:rPr>
          <w:rFonts w:cs="Times New Roman"/>
          <w:color w:val="000000" w:themeColor="text1"/>
        </w:rPr>
        <w:t xml:space="preserve"> u Hrvatskoj</w:t>
      </w:r>
      <w:r w:rsidRPr="00CE4E53">
        <w:rPr>
          <w:rFonts w:cs="Times New Roman"/>
          <w:color w:val="000000" w:themeColor="text1"/>
        </w:rPr>
        <w:t xml:space="preserve">, koji na njima </w:t>
      </w:r>
      <w:r>
        <w:rPr>
          <w:rFonts w:cs="Times New Roman"/>
          <w:color w:val="000000" w:themeColor="text1"/>
        </w:rPr>
        <w:t>u prosjeku</w:t>
      </w:r>
      <w:r w:rsidRPr="00CE4E53">
        <w:rPr>
          <w:rFonts w:cs="Times New Roman"/>
          <w:color w:val="000000" w:themeColor="text1"/>
        </w:rPr>
        <w:t xml:space="preserve"> prov</w:t>
      </w:r>
      <w:r>
        <w:rPr>
          <w:rFonts w:cs="Times New Roman"/>
          <w:color w:val="000000" w:themeColor="text1"/>
        </w:rPr>
        <w:t>e</w:t>
      </w:r>
      <w:r w:rsidRPr="00CE4E53">
        <w:rPr>
          <w:rFonts w:cs="Times New Roman"/>
          <w:color w:val="000000" w:themeColor="text1"/>
        </w:rPr>
        <w:t>d</w:t>
      </w:r>
      <w:r>
        <w:rPr>
          <w:rFonts w:cs="Times New Roman"/>
          <w:color w:val="000000" w:themeColor="text1"/>
        </w:rPr>
        <w:t>u</w:t>
      </w:r>
      <w:r w:rsidRPr="00CE4E53">
        <w:rPr>
          <w:rFonts w:cs="Times New Roman"/>
          <w:color w:val="000000" w:themeColor="text1"/>
        </w:rPr>
        <w:t xml:space="preserve"> dva sata dnevno. </w:t>
      </w:r>
      <w:r>
        <w:rPr>
          <w:rFonts w:cs="Times New Roman"/>
          <w:color w:val="000000" w:themeColor="text1"/>
        </w:rPr>
        <w:t>S obzirom na broj korisnika i provedeno vrijeme</w:t>
      </w:r>
      <w:r w:rsidRPr="00CE4E53">
        <w:rPr>
          <w:rFonts w:cs="Times New Roman"/>
          <w:color w:val="000000" w:themeColor="text1"/>
        </w:rPr>
        <w:t>, često se ističe</w:t>
      </w:r>
      <w:r>
        <w:rPr>
          <w:rFonts w:cs="Times New Roman"/>
          <w:color w:val="000000" w:themeColor="text1"/>
        </w:rPr>
        <w:t xml:space="preserve"> ključna</w:t>
      </w:r>
      <w:r w:rsidRPr="00CE4E53">
        <w:rPr>
          <w:rFonts w:cs="Times New Roman"/>
          <w:color w:val="000000" w:themeColor="text1"/>
        </w:rPr>
        <w:t xml:space="preserve"> uloga</w:t>
      </w:r>
      <w:r>
        <w:rPr>
          <w:rFonts w:cs="Times New Roman"/>
          <w:color w:val="000000" w:themeColor="text1"/>
        </w:rPr>
        <w:t xml:space="preserve"> društvenih mreža</w:t>
      </w:r>
      <w:r w:rsidRPr="00CE4E53">
        <w:rPr>
          <w:rFonts w:cs="Times New Roman"/>
          <w:color w:val="000000" w:themeColor="text1"/>
        </w:rPr>
        <w:t xml:space="preserve"> u oblikovanju </w:t>
      </w:r>
      <w:r>
        <w:rPr>
          <w:rFonts w:cs="Times New Roman"/>
          <w:color w:val="000000" w:themeColor="text1"/>
        </w:rPr>
        <w:t>javnoga mnijenja, osobito</w:t>
      </w:r>
      <w:r w:rsidRPr="00CE4E53">
        <w:rPr>
          <w:rFonts w:cs="Times New Roman"/>
          <w:color w:val="000000" w:themeColor="text1"/>
        </w:rPr>
        <w:t xml:space="preserve"> putem </w:t>
      </w:r>
      <w:r>
        <w:rPr>
          <w:rFonts w:cs="Times New Roman"/>
          <w:color w:val="000000" w:themeColor="text1"/>
        </w:rPr>
        <w:t xml:space="preserve">različitih </w:t>
      </w:r>
      <w:r w:rsidRPr="00CE4E53">
        <w:rPr>
          <w:rFonts w:cs="Times New Roman"/>
          <w:color w:val="000000" w:themeColor="text1"/>
        </w:rPr>
        <w:t>propagandnih poruka kojima su</w:t>
      </w:r>
      <w:r>
        <w:rPr>
          <w:rFonts w:cs="Times New Roman"/>
          <w:color w:val="000000" w:themeColor="text1"/>
        </w:rPr>
        <w:t xml:space="preserve"> korisnici </w:t>
      </w:r>
      <w:r w:rsidRPr="00CE4E53">
        <w:rPr>
          <w:rFonts w:cs="Times New Roman"/>
          <w:color w:val="000000" w:themeColor="text1"/>
        </w:rPr>
        <w:t xml:space="preserve">izloženi. </w:t>
      </w:r>
      <w:r>
        <w:rPr>
          <w:rFonts w:cs="Times New Roman"/>
          <w:color w:val="000000" w:themeColor="text1"/>
        </w:rPr>
        <w:t>S druge strane, dio istraživača tvrdi</w:t>
      </w:r>
      <w:r w:rsidRPr="00CE4E53">
        <w:rPr>
          <w:rFonts w:cs="Times New Roman"/>
          <w:color w:val="000000" w:themeColor="text1"/>
        </w:rPr>
        <w:t xml:space="preserve"> da su stvarni učinci </w:t>
      </w:r>
      <w:r>
        <w:rPr>
          <w:rFonts w:cs="Times New Roman"/>
          <w:color w:val="000000" w:themeColor="text1"/>
        </w:rPr>
        <w:t xml:space="preserve">persuazije i </w:t>
      </w:r>
      <w:r w:rsidRPr="00CE4E53">
        <w:rPr>
          <w:rFonts w:cs="Times New Roman"/>
          <w:color w:val="000000" w:themeColor="text1"/>
        </w:rPr>
        <w:t xml:space="preserve">propagande na društvenim mrežama mnogo manji nego što se to obično pretpostavlja. </w:t>
      </w:r>
      <w:r>
        <w:rPr>
          <w:rFonts w:cs="Times New Roman"/>
          <w:color w:val="000000" w:themeColor="text1"/>
        </w:rPr>
        <w:t xml:space="preserve">Stoga će se na </w:t>
      </w:r>
      <w:r w:rsidRPr="00CE4E53">
        <w:rPr>
          <w:rFonts w:cs="Times New Roman"/>
          <w:color w:val="000000" w:themeColor="text1"/>
        </w:rPr>
        <w:t xml:space="preserve">predavanju opisati kako izgledaju istraživanja u </w:t>
      </w:r>
      <w:r>
        <w:rPr>
          <w:rFonts w:cs="Times New Roman"/>
          <w:color w:val="000000" w:themeColor="text1"/>
        </w:rPr>
        <w:t>ovom području</w:t>
      </w:r>
      <w:r w:rsidRPr="00CE4E53">
        <w:rPr>
          <w:rFonts w:cs="Times New Roman"/>
          <w:color w:val="000000" w:themeColor="text1"/>
        </w:rPr>
        <w:t xml:space="preserve">, te kakve nam zaključke </w:t>
      </w:r>
      <w:r>
        <w:rPr>
          <w:rFonts w:cs="Times New Roman"/>
          <w:color w:val="000000" w:themeColor="text1"/>
        </w:rPr>
        <w:t xml:space="preserve">ona </w:t>
      </w:r>
      <w:r w:rsidRPr="00CE4E53">
        <w:rPr>
          <w:rFonts w:cs="Times New Roman"/>
          <w:color w:val="000000" w:themeColor="text1"/>
        </w:rPr>
        <w:t xml:space="preserve">omogućuju o učestalosti i efektima </w:t>
      </w:r>
      <w:r>
        <w:rPr>
          <w:rFonts w:cs="Times New Roman"/>
          <w:color w:val="000000" w:themeColor="text1"/>
        </w:rPr>
        <w:t>persuazije i propagande</w:t>
      </w:r>
      <w:r w:rsidRPr="00CE4E53">
        <w:rPr>
          <w:rFonts w:cs="Times New Roman"/>
          <w:color w:val="000000" w:themeColor="text1"/>
        </w:rPr>
        <w:t xml:space="preserve"> na stavove i ponašanja korisnika</w:t>
      </w:r>
      <w:r>
        <w:rPr>
          <w:rFonts w:cs="Times New Roman"/>
          <w:color w:val="000000" w:themeColor="text1"/>
        </w:rPr>
        <w:t xml:space="preserve"> društvenih mreža</w:t>
      </w:r>
      <w:r w:rsidRPr="00CE4E53">
        <w:rPr>
          <w:rFonts w:cs="Times New Roman"/>
          <w:color w:val="000000" w:themeColor="text1"/>
        </w:rPr>
        <w:t>. Usporedit će</w:t>
      </w:r>
      <w:r>
        <w:rPr>
          <w:rFonts w:cs="Times New Roman"/>
          <w:color w:val="000000" w:themeColor="text1"/>
        </w:rPr>
        <w:t xml:space="preserve"> se primjeri </w:t>
      </w:r>
      <w:r w:rsidRPr="00CE4E53">
        <w:rPr>
          <w:rFonts w:cs="Times New Roman"/>
          <w:color w:val="000000" w:themeColor="text1"/>
        </w:rPr>
        <w:t>propagand</w:t>
      </w:r>
      <w:r>
        <w:rPr>
          <w:rFonts w:cs="Times New Roman"/>
          <w:color w:val="000000" w:themeColor="text1"/>
        </w:rPr>
        <w:t>nih poruka</w:t>
      </w:r>
      <w:r w:rsidRPr="00CE4E53">
        <w:rPr>
          <w:rFonts w:cs="Times New Roman"/>
          <w:color w:val="000000" w:themeColor="text1"/>
        </w:rPr>
        <w:t xml:space="preserve"> </w:t>
      </w:r>
      <w:r>
        <w:rPr>
          <w:rFonts w:cs="Times New Roman"/>
          <w:color w:val="000000" w:themeColor="text1"/>
        </w:rPr>
        <w:t>na različitim društvenim mrežama</w:t>
      </w:r>
      <w:r w:rsidRPr="00CE4E53">
        <w:rPr>
          <w:rFonts w:cs="Times New Roman"/>
          <w:color w:val="000000" w:themeColor="text1"/>
        </w:rPr>
        <w:t xml:space="preserve"> </w:t>
      </w:r>
      <w:r>
        <w:rPr>
          <w:rFonts w:cs="Times New Roman"/>
          <w:color w:val="000000" w:themeColor="text1"/>
        </w:rPr>
        <w:t xml:space="preserve">s </w:t>
      </w:r>
      <w:r w:rsidRPr="00CE4E53">
        <w:rPr>
          <w:rFonts w:cs="Times New Roman"/>
          <w:color w:val="000000" w:themeColor="text1"/>
        </w:rPr>
        <w:t>povijesn</w:t>
      </w:r>
      <w:r>
        <w:rPr>
          <w:rFonts w:cs="Times New Roman"/>
          <w:color w:val="000000" w:themeColor="text1"/>
        </w:rPr>
        <w:t>im</w:t>
      </w:r>
      <w:r w:rsidRPr="00CE4E53">
        <w:rPr>
          <w:rFonts w:cs="Times New Roman"/>
          <w:color w:val="000000" w:themeColor="text1"/>
        </w:rPr>
        <w:t xml:space="preserve"> primjer</w:t>
      </w:r>
      <w:r>
        <w:rPr>
          <w:rFonts w:cs="Times New Roman"/>
          <w:color w:val="000000" w:themeColor="text1"/>
        </w:rPr>
        <w:t>ima</w:t>
      </w:r>
      <w:r w:rsidRPr="00CE4E53">
        <w:rPr>
          <w:rFonts w:cs="Times New Roman"/>
          <w:color w:val="000000" w:themeColor="text1"/>
        </w:rPr>
        <w:t xml:space="preserve">, </w:t>
      </w:r>
      <w:r>
        <w:rPr>
          <w:rFonts w:cs="Times New Roman"/>
          <w:color w:val="000000" w:themeColor="text1"/>
        </w:rPr>
        <w:t>a poseban će naglasak biti</w:t>
      </w:r>
      <w:r w:rsidRPr="00CE4E53">
        <w:rPr>
          <w:rFonts w:cs="Times New Roman"/>
          <w:color w:val="000000" w:themeColor="text1"/>
        </w:rPr>
        <w:t xml:space="preserve"> na političkoj propagandi.</w:t>
      </w:r>
      <w:r>
        <w:rPr>
          <w:rFonts w:cs="Times New Roman"/>
          <w:color w:val="000000" w:themeColor="text1"/>
        </w:rPr>
        <w:t xml:space="preserve"> Uz to, o</w:t>
      </w:r>
      <w:r w:rsidRPr="00CE4E53">
        <w:rPr>
          <w:rFonts w:cs="Times New Roman"/>
          <w:color w:val="000000" w:themeColor="text1"/>
        </w:rPr>
        <w:t>pisat će</w:t>
      </w:r>
      <w:r>
        <w:rPr>
          <w:rFonts w:cs="Times New Roman"/>
          <w:color w:val="000000" w:themeColor="text1"/>
        </w:rPr>
        <w:t xml:space="preserve"> se </w:t>
      </w:r>
      <w:r w:rsidRPr="00CE4E53">
        <w:rPr>
          <w:rFonts w:cs="Times New Roman"/>
          <w:color w:val="000000" w:themeColor="text1"/>
        </w:rPr>
        <w:t>ključne razlike između persuazije i propagande, ali i srodnih pojmova poput manipulacije,</w:t>
      </w:r>
      <w:r>
        <w:rPr>
          <w:rFonts w:cs="Times New Roman"/>
          <w:color w:val="000000" w:themeColor="text1"/>
        </w:rPr>
        <w:t xml:space="preserve"> </w:t>
      </w:r>
      <w:r w:rsidRPr="00CE4E53">
        <w:rPr>
          <w:rFonts w:cs="Times New Roman"/>
          <w:color w:val="000000" w:themeColor="text1"/>
        </w:rPr>
        <w:t xml:space="preserve">dezinformacija i lažnih vijesti (engl. </w:t>
      </w:r>
      <w:r w:rsidRPr="00CE4E53">
        <w:rPr>
          <w:rFonts w:cs="Times New Roman"/>
          <w:i/>
          <w:iCs/>
          <w:color w:val="000000" w:themeColor="text1"/>
        </w:rPr>
        <w:t>fake news</w:t>
      </w:r>
      <w:r w:rsidRPr="00CE4E53">
        <w:rPr>
          <w:rFonts w:cs="Times New Roman"/>
          <w:color w:val="000000" w:themeColor="text1"/>
        </w:rPr>
        <w:t>). Na kraju</w:t>
      </w:r>
      <w:r>
        <w:rPr>
          <w:rFonts w:cs="Times New Roman"/>
          <w:color w:val="000000" w:themeColor="text1"/>
        </w:rPr>
        <w:t xml:space="preserve"> će se prikazati </w:t>
      </w:r>
      <w:r w:rsidRPr="00CE4E53">
        <w:rPr>
          <w:rFonts w:cs="Times New Roman"/>
          <w:color w:val="000000" w:themeColor="text1"/>
        </w:rPr>
        <w:t>metod</w:t>
      </w:r>
      <w:r>
        <w:rPr>
          <w:rFonts w:cs="Times New Roman"/>
          <w:color w:val="000000" w:themeColor="text1"/>
        </w:rPr>
        <w:t>e</w:t>
      </w:r>
      <w:r w:rsidRPr="00CE4E53">
        <w:rPr>
          <w:rFonts w:cs="Times New Roman"/>
          <w:color w:val="000000" w:themeColor="text1"/>
        </w:rPr>
        <w:t xml:space="preserve"> i alat</w:t>
      </w:r>
      <w:r>
        <w:rPr>
          <w:rFonts w:cs="Times New Roman"/>
          <w:color w:val="000000" w:themeColor="text1"/>
        </w:rPr>
        <w:t>i za</w:t>
      </w:r>
      <w:r w:rsidRPr="00CE4E53">
        <w:rPr>
          <w:rFonts w:cs="Times New Roman"/>
          <w:color w:val="000000" w:themeColor="text1"/>
        </w:rPr>
        <w:t xml:space="preserve"> prepoznavanj</w:t>
      </w:r>
      <w:r>
        <w:rPr>
          <w:rFonts w:cs="Times New Roman"/>
          <w:color w:val="000000" w:themeColor="text1"/>
        </w:rPr>
        <w:t>e</w:t>
      </w:r>
      <w:r w:rsidRPr="00CE4E53">
        <w:rPr>
          <w:rFonts w:cs="Times New Roman"/>
          <w:color w:val="000000" w:themeColor="text1"/>
        </w:rPr>
        <w:t xml:space="preserve"> propagandnih poruka na društvenim mrežama, </w:t>
      </w:r>
      <w:r>
        <w:rPr>
          <w:rFonts w:cs="Times New Roman"/>
          <w:color w:val="000000" w:themeColor="text1"/>
        </w:rPr>
        <w:t>potičući tako</w:t>
      </w:r>
      <w:r w:rsidRPr="00CE4E53">
        <w:rPr>
          <w:rFonts w:cs="Times New Roman"/>
          <w:color w:val="000000" w:themeColor="text1"/>
        </w:rPr>
        <w:t xml:space="preserve"> kritički pristup informacijama koje se na njima javljaju.</w:t>
      </w:r>
    </w:p>
    <w:p w14:paraId="1E2A0C28" w14:textId="77777777" w:rsidR="00343C27" w:rsidRPr="003D57AD" w:rsidRDefault="00343C27" w:rsidP="00343C27">
      <w:pPr>
        <w:spacing w:after="0" w:line="240" w:lineRule="auto"/>
        <w:rPr>
          <w:rFonts w:cs="Times New Roman"/>
          <w:color w:val="000000" w:themeColor="text1"/>
        </w:rPr>
      </w:pPr>
    </w:p>
    <w:p w14:paraId="4E211E6A" w14:textId="77777777" w:rsidR="00343C27" w:rsidRPr="00167579" w:rsidRDefault="00343C27" w:rsidP="00343C27">
      <w:pPr>
        <w:spacing w:after="0" w:line="240" w:lineRule="auto"/>
        <w:rPr>
          <w:rFonts w:cs="Times New Roman"/>
          <w:sz w:val="20"/>
          <w:szCs w:val="20"/>
          <w:u w:val="single"/>
        </w:rPr>
      </w:pPr>
      <w:r w:rsidRPr="00167579">
        <w:rPr>
          <w:rFonts w:cs="Times New Roman"/>
          <w:sz w:val="20"/>
          <w:szCs w:val="20"/>
          <w:u w:val="single"/>
        </w:rPr>
        <w:t xml:space="preserve">Literatura: </w:t>
      </w:r>
    </w:p>
    <w:p w14:paraId="6798B813" w14:textId="77777777" w:rsidR="00343C27" w:rsidRPr="00167579" w:rsidRDefault="00343C27" w:rsidP="00343C27">
      <w:pPr>
        <w:pStyle w:val="ListParagraph"/>
        <w:numPr>
          <w:ilvl w:val="0"/>
          <w:numId w:val="10"/>
        </w:numPr>
        <w:spacing w:after="0" w:line="240" w:lineRule="auto"/>
        <w:rPr>
          <w:rFonts w:ascii="Times New Roman" w:hAnsi="Times New Roman" w:cs="Times New Roman"/>
          <w:sz w:val="20"/>
          <w:szCs w:val="20"/>
        </w:rPr>
      </w:pPr>
      <w:r w:rsidRPr="00167579">
        <w:rPr>
          <w:rFonts w:ascii="Times New Roman" w:hAnsi="Times New Roman" w:cs="Times New Roman"/>
          <w:sz w:val="20"/>
          <w:szCs w:val="20"/>
        </w:rPr>
        <w:t xml:space="preserve">Guess, A. M. i Lyons, B. A. (2020). Misinformation, disinformation, and online propaganda. U: Persily, N. i Tucker, J. A. (Ur.), </w:t>
      </w:r>
      <w:r w:rsidRPr="00167579">
        <w:rPr>
          <w:rFonts w:ascii="Times New Roman" w:hAnsi="Times New Roman" w:cs="Times New Roman"/>
          <w:i/>
          <w:iCs/>
          <w:sz w:val="20"/>
          <w:szCs w:val="20"/>
        </w:rPr>
        <w:t>Social media and democracy</w:t>
      </w:r>
      <w:r w:rsidRPr="00167579">
        <w:rPr>
          <w:rFonts w:ascii="Times New Roman" w:hAnsi="Times New Roman" w:cs="Times New Roman"/>
          <w:sz w:val="20"/>
          <w:szCs w:val="20"/>
        </w:rPr>
        <w:t xml:space="preserve"> (str. 10-33). Cambridge University Press. </w:t>
      </w:r>
      <w:hyperlink r:id="rId19" w:tgtFrame="_blank" w:history="1">
        <w:r w:rsidRPr="00167579">
          <w:rPr>
            <w:rStyle w:val="Hyperlink"/>
            <w:rFonts w:ascii="Times New Roman" w:hAnsi="Times New Roman" w:cs="Times New Roman"/>
            <w:sz w:val="20"/>
            <w:szCs w:val="20"/>
          </w:rPr>
          <w:t>https://doi.org/10.1017/9781108890960</w:t>
        </w:r>
      </w:hyperlink>
      <w:r w:rsidRPr="00167579">
        <w:rPr>
          <w:rFonts w:ascii="Times New Roman" w:hAnsi="Times New Roman" w:cs="Times New Roman"/>
          <w:sz w:val="20"/>
          <w:szCs w:val="20"/>
        </w:rPr>
        <w:t xml:space="preserve"> </w:t>
      </w:r>
    </w:p>
    <w:p w14:paraId="68DA9C7F" w14:textId="77777777" w:rsidR="00343C27" w:rsidRPr="00167579" w:rsidRDefault="00343C27" w:rsidP="00343C27">
      <w:pPr>
        <w:spacing w:after="0" w:line="240" w:lineRule="auto"/>
        <w:rPr>
          <w:rFonts w:cs="Times New Roman"/>
          <w:sz w:val="20"/>
          <w:szCs w:val="20"/>
        </w:rPr>
      </w:pPr>
      <w:r w:rsidRPr="00167579">
        <w:rPr>
          <w:rFonts w:cs="Times New Roman"/>
          <w:sz w:val="20"/>
          <w:szCs w:val="20"/>
        </w:rPr>
        <w:t xml:space="preserve">Dodatno: </w:t>
      </w:r>
    </w:p>
    <w:p w14:paraId="25B2AE0C" w14:textId="77777777" w:rsidR="00343C27" w:rsidRPr="00167579" w:rsidRDefault="00343C27" w:rsidP="00343C27">
      <w:pPr>
        <w:pStyle w:val="ListParagraph"/>
        <w:numPr>
          <w:ilvl w:val="0"/>
          <w:numId w:val="10"/>
        </w:numPr>
        <w:spacing w:after="0" w:line="240" w:lineRule="auto"/>
        <w:rPr>
          <w:rFonts w:ascii="Times New Roman" w:hAnsi="Times New Roman" w:cs="Times New Roman"/>
          <w:sz w:val="20"/>
          <w:szCs w:val="20"/>
        </w:rPr>
      </w:pPr>
      <w:r w:rsidRPr="00167579">
        <w:rPr>
          <w:rFonts w:ascii="Times New Roman" w:hAnsi="Times New Roman" w:cs="Times New Roman"/>
          <w:sz w:val="20"/>
          <w:szCs w:val="20"/>
        </w:rPr>
        <w:t xml:space="preserve">Čorkalo Biruški, D. i Davidović-Mušica, N. (2009). Kako ćemo vam prodati ovu knjigu? Persuazija, propaganda, marketing. U: D. Čorkalo Biruški (Ur.), </w:t>
      </w:r>
      <w:r w:rsidRPr="00167579">
        <w:rPr>
          <w:rFonts w:ascii="Times New Roman" w:hAnsi="Times New Roman" w:cs="Times New Roman"/>
          <w:i/>
          <w:iCs/>
          <w:sz w:val="20"/>
          <w:szCs w:val="20"/>
        </w:rPr>
        <w:t>Primijenjena psihologija: pitanja i odgovor</w:t>
      </w:r>
      <w:r w:rsidRPr="00167579">
        <w:rPr>
          <w:rFonts w:ascii="Times New Roman" w:hAnsi="Times New Roman" w:cs="Times New Roman"/>
          <w:sz w:val="20"/>
          <w:szCs w:val="20"/>
        </w:rPr>
        <w:t xml:space="preserve"> (str. 375-401). Školska knjiga.</w:t>
      </w:r>
    </w:p>
    <w:p w14:paraId="52CBCA24" w14:textId="77777777" w:rsidR="00343C27" w:rsidRPr="00167579" w:rsidRDefault="00343C27" w:rsidP="00343C27">
      <w:pPr>
        <w:pStyle w:val="ListParagraph"/>
        <w:numPr>
          <w:ilvl w:val="0"/>
          <w:numId w:val="10"/>
        </w:numPr>
        <w:spacing w:after="0" w:line="240" w:lineRule="auto"/>
        <w:rPr>
          <w:rFonts w:ascii="Times New Roman" w:hAnsi="Times New Roman" w:cs="Times New Roman"/>
          <w:sz w:val="20"/>
          <w:szCs w:val="20"/>
        </w:rPr>
      </w:pPr>
      <w:r w:rsidRPr="00167579">
        <w:rPr>
          <w:rFonts w:ascii="Times New Roman" w:hAnsi="Times New Roman" w:cs="Times New Roman"/>
          <w:sz w:val="20"/>
          <w:szCs w:val="20"/>
        </w:rPr>
        <w:t xml:space="preserve">Nenadić, I. i Vučković, M. (2021). </w:t>
      </w:r>
      <w:r w:rsidRPr="00167579">
        <w:rPr>
          <w:rFonts w:ascii="Times New Roman" w:hAnsi="Times New Roman" w:cs="Times New Roman"/>
          <w:i/>
          <w:iCs/>
          <w:sz w:val="20"/>
          <w:szCs w:val="20"/>
        </w:rPr>
        <w:t xml:space="preserve">Dezinformacije: Edukativna brošura i vježbe za razumijevanje problema dezinformacija. </w:t>
      </w:r>
      <w:r w:rsidRPr="00167579">
        <w:rPr>
          <w:rFonts w:ascii="Times New Roman" w:hAnsi="Times New Roman" w:cs="Times New Roman"/>
          <w:sz w:val="20"/>
          <w:szCs w:val="20"/>
        </w:rPr>
        <w:t>Agencija za elektroničke medije i UNICEF.</w:t>
      </w:r>
    </w:p>
    <w:p w14:paraId="6F16A15D" w14:textId="77777777" w:rsidR="00343C27" w:rsidRPr="00167579" w:rsidRDefault="00343C27" w:rsidP="00343C27">
      <w:pPr>
        <w:spacing w:after="0" w:line="240" w:lineRule="auto"/>
        <w:rPr>
          <w:rFonts w:cs="Times New Roman"/>
          <w:sz w:val="20"/>
          <w:szCs w:val="20"/>
        </w:rPr>
      </w:pPr>
      <w:r w:rsidRPr="00167579">
        <w:rPr>
          <w:rFonts w:cs="Times New Roman"/>
          <w:sz w:val="20"/>
          <w:szCs w:val="20"/>
        </w:rPr>
        <w:t xml:space="preserve">Objave Toma Stafforda na blogu </w:t>
      </w:r>
      <w:r w:rsidRPr="00167579">
        <w:rPr>
          <w:rFonts w:cs="Times New Roman"/>
          <w:i/>
          <w:iCs/>
          <w:sz w:val="20"/>
          <w:szCs w:val="20"/>
        </w:rPr>
        <w:t>Reasonable people</w:t>
      </w:r>
      <w:r w:rsidRPr="00167579">
        <w:rPr>
          <w:rFonts w:cs="Times New Roman"/>
          <w:sz w:val="20"/>
          <w:szCs w:val="20"/>
        </w:rPr>
        <w:t xml:space="preserve">: </w:t>
      </w:r>
    </w:p>
    <w:p w14:paraId="52396844" w14:textId="77777777" w:rsidR="00343C27" w:rsidRPr="00167579" w:rsidRDefault="00754928" w:rsidP="00343C27">
      <w:pPr>
        <w:pStyle w:val="ListParagraph"/>
        <w:numPr>
          <w:ilvl w:val="0"/>
          <w:numId w:val="9"/>
        </w:numPr>
        <w:spacing w:after="0" w:line="240" w:lineRule="auto"/>
        <w:rPr>
          <w:rFonts w:ascii="Times New Roman" w:hAnsi="Times New Roman" w:cs="Times New Roman"/>
          <w:sz w:val="20"/>
          <w:szCs w:val="20"/>
        </w:rPr>
      </w:pPr>
      <w:hyperlink r:id="rId20" w:history="1">
        <w:r w:rsidR="00343C27" w:rsidRPr="00167579">
          <w:rPr>
            <w:rStyle w:val="Hyperlink"/>
            <w:rFonts w:ascii="Times New Roman" w:hAnsi="Times New Roman" w:cs="Times New Roman"/>
            <w:sz w:val="20"/>
            <w:szCs w:val="20"/>
          </w:rPr>
          <w:t>https://tomstafford.substack.com/p/propaganda-is-dangerous-but-not-because</w:t>
        </w:r>
      </w:hyperlink>
      <w:r w:rsidR="00343C27" w:rsidRPr="00167579">
        <w:rPr>
          <w:rFonts w:ascii="Times New Roman" w:hAnsi="Times New Roman" w:cs="Times New Roman"/>
          <w:sz w:val="20"/>
          <w:szCs w:val="20"/>
        </w:rPr>
        <w:t xml:space="preserve"> </w:t>
      </w:r>
    </w:p>
    <w:p w14:paraId="7F61DFBA" w14:textId="77777777" w:rsidR="00343C27" w:rsidRPr="00167579" w:rsidRDefault="00754928" w:rsidP="00343C27">
      <w:pPr>
        <w:pStyle w:val="ListParagraph"/>
        <w:numPr>
          <w:ilvl w:val="0"/>
          <w:numId w:val="9"/>
        </w:numPr>
        <w:spacing w:after="0" w:line="240" w:lineRule="auto"/>
        <w:rPr>
          <w:rFonts w:ascii="Times New Roman" w:hAnsi="Times New Roman" w:cs="Times New Roman"/>
          <w:sz w:val="20"/>
          <w:szCs w:val="20"/>
        </w:rPr>
      </w:pPr>
      <w:hyperlink r:id="rId21" w:history="1">
        <w:r w:rsidR="00343C27" w:rsidRPr="00167579">
          <w:rPr>
            <w:rStyle w:val="Hyperlink"/>
            <w:rFonts w:ascii="Times New Roman" w:hAnsi="Times New Roman" w:cs="Times New Roman"/>
            <w:sz w:val="20"/>
            <w:szCs w:val="20"/>
          </w:rPr>
          <w:t>https://tomstafford.substack.com/p/the-truth-about-digital-propaganda</w:t>
        </w:r>
      </w:hyperlink>
      <w:r w:rsidR="00343C27" w:rsidRPr="00167579">
        <w:rPr>
          <w:rFonts w:ascii="Times New Roman" w:hAnsi="Times New Roman" w:cs="Times New Roman"/>
          <w:sz w:val="20"/>
          <w:szCs w:val="20"/>
        </w:rPr>
        <w:t xml:space="preserve"> </w:t>
      </w:r>
    </w:p>
    <w:p w14:paraId="12F99F52" w14:textId="50F12358" w:rsidR="00343C27" w:rsidRDefault="00343C27" w:rsidP="00343C27">
      <w:pPr>
        <w:spacing w:after="0" w:line="240" w:lineRule="auto"/>
        <w:rPr>
          <w:rFonts w:cs="Times New Roman"/>
        </w:rPr>
      </w:pPr>
    </w:p>
    <w:p w14:paraId="761A5546" w14:textId="0E5F1902" w:rsidR="00343C27" w:rsidRPr="00257B1C" w:rsidRDefault="00343C27" w:rsidP="00343C27">
      <w:pPr>
        <w:spacing w:after="0" w:line="240" w:lineRule="auto"/>
        <w:rPr>
          <w:rFonts w:eastAsia="Times New Roman" w:cs="Times New Roman"/>
          <w:b/>
          <w:bCs/>
          <w:szCs w:val="24"/>
          <w:lang w:eastAsia="hr-HR"/>
        </w:rPr>
      </w:pPr>
      <w:r>
        <w:rPr>
          <w:rFonts w:eastAsia="Times New Roman" w:cs="Times New Roman"/>
          <w:b/>
          <w:bCs/>
          <w:szCs w:val="24"/>
          <w:lang w:eastAsia="hr-HR"/>
        </w:rPr>
        <w:t xml:space="preserve">9. </w:t>
      </w:r>
      <w:r w:rsidRPr="00257B1C">
        <w:rPr>
          <w:rFonts w:eastAsia="Times New Roman" w:cs="Times New Roman"/>
          <w:b/>
          <w:bCs/>
          <w:szCs w:val="24"/>
          <w:lang w:eastAsia="hr-HR"/>
        </w:rPr>
        <w:t xml:space="preserve">Jasmina Mehulić: </w:t>
      </w:r>
      <w:r w:rsidRPr="00257B1C">
        <w:rPr>
          <w:rFonts w:eastAsia="Times New Roman" w:cs="Times New Roman"/>
          <w:b/>
          <w:bCs/>
          <w:i/>
          <w:iCs/>
          <w:szCs w:val="24"/>
          <w:lang w:eastAsia="hr-HR"/>
        </w:rPr>
        <w:t>Stres i partnerski odnosi</w:t>
      </w:r>
    </w:p>
    <w:p w14:paraId="6B465F01" w14:textId="77777777" w:rsidR="00343C27" w:rsidRPr="00257B1C" w:rsidRDefault="00343C27" w:rsidP="00343C27">
      <w:pPr>
        <w:pStyle w:val="NormalWeb"/>
        <w:spacing w:before="0" w:beforeAutospacing="0" w:after="0" w:afterAutospacing="0"/>
      </w:pPr>
      <w:r w:rsidRPr="00257B1C">
        <w:t xml:space="preserve">Stres je neizbježan dio svakodnevnog života i djeluje ne samo na zdravlje i raspoloženje pojedinca, nego se prelijeva i na partnerske odnose. Istraživanja pokazuju da stres narušava komunikaciju, otežava povezivanje i smanjuje zadovoljstvo u vezi, a pritom oblikuje i način na koji doživljavamo partnera i vlastiti odnos. Kako bismo zaštitili partnerski odnos od negativnih posljedica, važno je razumjeti mehanizme putem kojih svakodnevne </w:t>
      </w:r>
      <w:r>
        <w:t>promjene</w:t>
      </w:r>
      <w:r w:rsidRPr="00257B1C">
        <w:t xml:space="preserve"> u doživljenom stresu utječu na partnerske interakcije te kako individualne karakteristike, poput stila privrženosti, mogu ublažiti ili pojačati te učinke. Jednako je bitno prepoznati da ponašanje i reakcije </w:t>
      </w:r>
      <w:r>
        <w:t xml:space="preserve">pojedinca </w:t>
      </w:r>
      <w:r w:rsidRPr="00257B1C">
        <w:t>mogu olakšati ili otežati partnerovo nošenje sa stresom.</w:t>
      </w:r>
    </w:p>
    <w:p w14:paraId="05B79DE1" w14:textId="77777777" w:rsidR="00343C27" w:rsidRPr="00257B1C" w:rsidRDefault="00343C27" w:rsidP="00343C27">
      <w:pPr>
        <w:pStyle w:val="NormalWeb"/>
        <w:spacing w:before="0" w:beforeAutospacing="0" w:after="0" w:afterAutospacing="0"/>
      </w:pPr>
      <w:r w:rsidRPr="00257B1C">
        <w:t>U predavanju će se predstaviti teorijski model ranjivosti i otpornosti na stres te model nošenja sa stresom u paru, kao i nalazi istraživanja o tome kako kratkoročne promjene u razini stresa utječu na ponašanja u vezi, percepciju partnera i zadovoljstvo odnosom. Poseban naglasak bit će na ulozi individualnih razlika koje oblikuju reakcije na stres te na načinima kako partneri zajednički mogu graditi otpornost i zaštitne obrasce interakcije.</w:t>
      </w:r>
      <w:r>
        <w:t xml:space="preserve"> </w:t>
      </w:r>
      <w:r w:rsidRPr="00257B1C">
        <w:t xml:space="preserve">Razmotrit će se i praktične </w:t>
      </w:r>
      <w:r w:rsidRPr="00257B1C">
        <w:lastRenderedPageBreak/>
        <w:t>implikacije ovih spoznaja, uključujući preporuke kako parovi mogu prepoznati i ublažiti negativne učinke stresa u svakodnevnom životu. Razumijevanje dinamike između stresa i bliskosti otvara prostor za bolju prilagodbu parova te postavlja temelj za intervencije koje doprinose kvaliteti i trajnosti partnerskih odnosa.</w:t>
      </w:r>
    </w:p>
    <w:p w14:paraId="010FE786" w14:textId="77777777" w:rsidR="00343C27" w:rsidRDefault="00343C27" w:rsidP="00343C27">
      <w:pPr>
        <w:pStyle w:val="NormalWeb"/>
        <w:spacing w:before="0" w:beforeAutospacing="0" w:after="0" w:afterAutospacing="0"/>
        <w:rPr>
          <w:u w:val="single"/>
        </w:rPr>
      </w:pPr>
    </w:p>
    <w:p w14:paraId="70308598" w14:textId="714F0F6E" w:rsidR="00343C27" w:rsidRPr="00167579" w:rsidRDefault="00343C27" w:rsidP="00343C27">
      <w:pPr>
        <w:pStyle w:val="NormalWeb"/>
        <w:spacing w:before="0" w:beforeAutospacing="0" w:after="0" w:afterAutospacing="0"/>
        <w:rPr>
          <w:sz w:val="20"/>
          <w:szCs w:val="20"/>
          <w:u w:val="single"/>
        </w:rPr>
      </w:pPr>
      <w:r w:rsidRPr="00167579">
        <w:rPr>
          <w:sz w:val="20"/>
          <w:szCs w:val="20"/>
          <w:u w:val="single"/>
        </w:rPr>
        <w:t xml:space="preserve">Literatura: </w:t>
      </w:r>
    </w:p>
    <w:p w14:paraId="108215A7" w14:textId="77777777" w:rsidR="00343C27" w:rsidRPr="00167579" w:rsidRDefault="00343C27" w:rsidP="00343C27">
      <w:pPr>
        <w:pStyle w:val="NormalWeb"/>
        <w:numPr>
          <w:ilvl w:val="0"/>
          <w:numId w:val="11"/>
        </w:numPr>
        <w:spacing w:before="0" w:beforeAutospacing="0" w:after="0" w:afterAutospacing="0"/>
        <w:rPr>
          <w:sz w:val="20"/>
          <w:szCs w:val="20"/>
        </w:rPr>
      </w:pPr>
      <w:r w:rsidRPr="00167579">
        <w:rPr>
          <w:sz w:val="20"/>
          <w:szCs w:val="20"/>
        </w:rPr>
        <w:t xml:space="preserve">Bodenmann, G., Randall, A. K., i Falconier, M. K. (2016). </w:t>
      </w:r>
      <w:r w:rsidRPr="00167579">
        <w:rPr>
          <w:i/>
          <w:iCs/>
          <w:sz w:val="20"/>
          <w:szCs w:val="20"/>
        </w:rPr>
        <w:t>Couples Coping with Stress: A cross-culturale perspective.</w:t>
      </w:r>
      <w:r w:rsidRPr="00167579">
        <w:rPr>
          <w:sz w:val="20"/>
          <w:szCs w:val="20"/>
        </w:rPr>
        <w:t xml:space="preserve"> U: M. K. Falconier, A. K. Randall i G. Bodenmann (Ur.), Coping in Couples: The Systemic Transactional Model (STM), str. 2–22. Routledge.</w:t>
      </w:r>
    </w:p>
    <w:p w14:paraId="69855DD7" w14:textId="77777777" w:rsidR="00343C27" w:rsidRPr="00167579" w:rsidRDefault="00343C27" w:rsidP="00343C27">
      <w:pPr>
        <w:pStyle w:val="NormalWeb"/>
        <w:numPr>
          <w:ilvl w:val="0"/>
          <w:numId w:val="11"/>
        </w:numPr>
        <w:spacing w:before="0" w:beforeAutospacing="0" w:after="0" w:afterAutospacing="0"/>
        <w:rPr>
          <w:sz w:val="20"/>
          <w:szCs w:val="20"/>
        </w:rPr>
      </w:pPr>
      <w:r w:rsidRPr="00167579">
        <w:rPr>
          <w:sz w:val="20"/>
          <w:szCs w:val="20"/>
        </w:rPr>
        <w:t xml:space="preserve">Neff, L. A. i Karney, B. R. (2017). Acknowledging the elephant in the room: How stressful environmental contexts shape relationship dynamics. </w:t>
      </w:r>
      <w:r w:rsidRPr="00167579">
        <w:rPr>
          <w:rStyle w:val="Emphasis"/>
          <w:sz w:val="20"/>
          <w:szCs w:val="20"/>
        </w:rPr>
        <w:t>Current Opinion in Psychology, 13,</w:t>
      </w:r>
      <w:r w:rsidRPr="00167579">
        <w:rPr>
          <w:sz w:val="20"/>
          <w:szCs w:val="20"/>
        </w:rPr>
        <w:t xml:space="preserve"> 107–110. </w:t>
      </w:r>
      <w:hyperlink r:id="rId22" w:tgtFrame="_blank" w:history="1">
        <w:r w:rsidRPr="00167579">
          <w:rPr>
            <w:rStyle w:val="Hyperlink"/>
            <w:sz w:val="20"/>
            <w:szCs w:val="20"/>
          </w:rPr>
          <w:t>https://doi.org/10.1016/j.copsyc.2016.05.013</w:t>
        </w:r>
      </w:hyperlink>
    </w:p>
    <w:p w14:paraId="3C6DE775" w14:textId="77777777" w:rsidR="00343C27" w:rsidRPr="00167579" w:rsidRDefault="00343C27" w:rsidP="00343C27">
      <w:pPr>
        <w:pStyle w:val="NormalWeb"/>
        <w:spacing w:before="0" w:beforeAutospacing="0" w:after="0" w:afterAutospacing="0"/>
        <w:rPr>
          <w:sz w:val="20"/>
          <w:szCs w:val="20"/>
        </w:rPr>
      </w:pPr>
      <w:r w:rsidRPr="00167579">
        <w:rPr>
          <w:sz w:val="20"/>
          <w:szCs w:val="20"/>
        </w:rPr>
        <w:t xml:space="preserve">Dodatno: </w:t>
      </w:r>
    </w:p>
    <w:p w14:paraId="5F5551FD" w14:textId="77777777" w:rsidR="00343C27" w:rsidRPr="00167579" w:rsidRDefault="00343C27" w:rsidP="00343C27">
      <w:pPr>
        <w:pStyle w:val="NormalWeb"/>
        <w:numPr>
          <w:ilvl w:val="0"/>
          <w:numId w:val="12"/>
        </w:numPr>
        <w:spacing w:before="0" w:beforeAutospacing="0" w:after="0" w:afterAutospacing="0"/>
        <w:rPr>
          <w:sz w:val="20"/>
          <w:szCs w:val="20"/>
        </w:rPr>
      </w:pPr>
      <w:r w:rsidRPr="00167579">
        <w:rPr>
          <w:sz w:val="20"/>
          <w:szCs w:val="20"/>
        </w:rPr>
        <w:t xml:space="preserve">Tedx Talks, Guy Bodenmann, How to help your partner cope with stress? </w:t>
      </w:r>
    </w:p>
    <w:p w14:paraId="6737329F" w14:textId="5D644481" w:rsidR="00343C27" w:rsidRPr="00167579" w:rsidRDefault="00754928" w:rsidP="00343C27">
      <w:pPr>
        <w:pStyle w:val="NormalWeb"/>
        <w:spacing w:before="0" w:beforeAutospacing="0" w:after="0" w:afterAutospacing="0"/>
        <w:ind w:left="360"/>
        <w:rPr>
          <w:sz w:val="20"/>
          <w:szCs w:val="20"/>
        </w:rPr>
      </w:pPr>
      <w:hyperlink r:id="rId23" w:history="1">
        <w:r w:rsidR="009F1CFF" w:rsidRPr="00167579">
          <w:rPr>
            <w:rStyle w:val="Hyperlink"/>
            <w:sz w:val="20"/>
            <w:szCs w:val="20"/>
          </w:rPr>
          <w:t>https://www.youtube.com/watch?v=IIX3doi3c-U&amp;ab_channel=TEDxTalks</w:t>
        </w:r>
      </w:hyperlink>
      <w:r w:rsidR="00343C27" w:rsidRPr="00167579">
        <w:rPr>
          <w:sz w:val="20"/>
          <w:szCs w:val="20"/>
        </w:rPr>
        <w:t xml:space="preserve"> </w:t>
      </w:r>
    </w:p>
    <w:p w14:paraId="4B9DE430" w14:textId="77777777" w:rsidR="00343C27" w:rsidRDefault="00343C27" w:rsidP="00343C27">
      <w:pPr>
        <w:spacing w:after="0" w:line="240" w:lineRule="auto"/>
        <w:rPr>
          <w:rFonts w:cs="Times New Roman"/>
          <w:szCs w:val="24"/>
        </w:rPr>
      </w:pPr>
    </w:p>
    <w:p w14:paraId="7137658D" w14:textId="565E773F" w:rsidR="009F1CFF" w:rsidRPr="0016383D" w:rsidRDefault="009F1CFF" w:rsidP="009F1CFF">
      <w:pPr>
        <w:spacing w:after="0" w:line="240" w:lineRule="auto"/>
        <w:rPr>
          <w:rFonts w:cs="Times New Roman"/>
          <w:b/>
          <w:bCs/>
          <w:i/>
          <w:iCs/>
        </w:rPr>
      </w:pPr>
      <w:r>
        <w:rPr>
          <w:rFonts w:cs="Times New Roman"/>
          <w:b/>
          <w:bCs/>
        </w:rPr>
        <w:t xml:space="preserve">10. </w:t>
      </w:r>
      <w:r w:rsidRPr="0016383D">
        <w:rPr>
          <w:rFonts w:cs="Times New Roman"/>
          <w:b/>
          <w:bCs/>
        </w:rPr>
        <w:t xml:space="preserve">Ivan Kranjčić: </w:t>
      </w:r>
      <w:r w:rsidRPr="0016383D">
        <w:rPr>
          <w:rFonts w:cs="Times New Roman"/>
          <w:b/>
          <w:bCs/>
          <w:i/>
          <w:iCs/>
        </w:rPr>
        <w:t>Psihološke posljedice katastrofa i velikih nesreća</w:t>
      </w:r>
    </w:p>
    <w:p w14:paraId="753FC922" w14:textId="77777777" w:rsidR="009F1CFF" w:rsidRPr="00DE53D9" w:rsidRDefault="009F1CFF" w:rsidP="009F1CFF">
      <w:pPr>
        <w:spacing w:after="0" w:line="240" w:lineRule="auto"/>
        <w:jc w:val="both"/>
        <w:rPr>
          <w:rFonts w:cs="Times New Roman"/>
        </w:rPr>
      </w:pPr>
      <w:r w:rsidRPr="00DE53D9">
        <w:rPr>
          <w:rFonts w:cs="Times New Roman"/>
        </w:rPr>
        <w:t>Velike nesreće i katastrofe predstavljaju traumatske događaje s potencijalom dugoročnog utjecaja na različite razine ljudskog funkcioniranja. U njih ubrajamo prirodne opasnosti (potrese, uragane, oluje, poplave, suše), sukobe i nasilja, bolesti i pandemije te tehnološke i industrijske nesreće. Specifičnost istraživanja u ovom području jest što su često motivirana osjećajem hitnosti i brige koji nastaju uslijed takvih događaja, što je istovremeno njihova prednost i nedostatak. Učestalost katastrofa omogućila je stvaranje bogate baze istraživanja njihovih posljedica na mentalno zdravlje pogođenih, ali ta su istraživanja često slabo teorijski utemeljena i rijetko se sustavno nadograđuju</w:t>
      </w:r>
      <w:r>
        <w:rPr>
          <w:rFonts w:cs="Times New Roman"/>
        </w:rPr>
        <w:t xml:space="preserve"> u spoznajam</w:t>
      </w:r>
      <w:r w:rsidRPr="00DE53D9">
        <w:rPr>
          <w:rFonts w:cs="Times New Roman"/>
        </w:rPr>
        <w:t>. Razlog za to leži upravo u naglašenoj hitnosti i manjem interesu za njihovo provođenje u razdobljima kada katastrofa nije aktualna.</w:t>
      </w:r>
    </w:p>
    <w:p w14:paraId="2B140162" w14:textId="77777777" w:rsidR="009F1CFF" w:rsidRPr="00DE53D9" w:rsidRDefault="009F1CFF" w:rsidP="009F1CFF">
      <w:pPr>
        <w:spacing w:after="0" w:line="240" w:lineRule="auto"/>
        <w:jc w:val="both"/>
        <w:rPr>
          <w:rFonts w:cs="Times New Roman"/>
        </w:rPr>
      </w:pPr>
      <w:r w:rsidRPr="00DE53D9">
        <w:rPr>
          <w:rFonts w:cs="Times New Roman"/>
        </w:rPr>
        <w:t>U ovom predavanju predstavit će</w:t>
      </w:r>
      <w:r>
        <w:rPr>
          <w:rFonts w:cs="Times New Roman"/>
        </w:rPr>
        <w:t xml:space="preserve"> se </w:t>
      </w:r>
      <w:r w:rsidRPr="00DE53D9">
        <w:rPr>
          <w:rFonts w:cs="Times New Roman"/>
        </w:rPr>
        <w:t>raspon, trajanje i intenzitet psiholoških posljedica katastrofa te kako oni ovise o vrsti, mjestu i veličini događaja. Raspravit će</w:t>
      </w:r>
      <w:r>
        <w:rPr>
          <w:rFonts w:cs="Times New Roman"/>
        </w:rPr>
        <w:t xml:space="preserve"> se </w:t>
      </w:r>
      <w:r w:rsidRPr="00DE53D9">
        <w:rPr>
          <w:rFonts w:cs="Times New Roman"/>
        </w:rPr>
        <w:t>glavne rizične i zaštitne čimbenike – zašto posljedice nisu iste za sve pripadnike populacije</w:t>
      </w:r>
      <w:r>
        <w:rPr>
          <w:rFonts w:cs="Times New Roman"/>
        </w:rPr>
        <w:t>,</w:t>
      </w:r>
      <w:r w:rsidRPr="00DE53D9">
        <w:rPr>
          <w:rFonts w:cs="Times New Roman"/>
        </w:rPr>
        <w:t xml:space="preserve"> iako ih je pogodila ista katastrofa. Predstavit će</w:t>
      </w:r>
      <w:r>
        <w:rPr>
          <w:rFonts w:cs="Times New Roman"/>
        </w:rPr>
        <w:t xml:space="preserve"> se</w:t>
      </w:r>
      <w:r w:rsidRPr="00DE53D9">
        <w:rPr>
          <w:rFonts w:cs="Times New Roman"/>
        </w:rPr>
        <w:t xml:space="preserve"> teorij</w:t>
      </w:r>
      <w:r>
        <w:rPr>
          <w:rFonts w:cs="Times New Roman"/>
        </w:rPr>
        <w:t>a</w:t>
      </w:r>
      <w:r w:rsidRPr="00DE53D9">
        <w:rPr>
          <w:rFonts w:cs="Times New Roman"/>
        </w:rPr>
        <w:t xml:space="preserve"> očuvanja resursa, nastal</w:t>
      </w:r>
      <w:r>
        <w:rPr>
          <w:rFonts w:cs="Times New Roman"/>
        </w:rPr>
        <w:t>a</w:t>
      </w:r>
      <w:r w:rsidRPr="00DE53D9">
        <w:rPr>
          <w:rFonts w:cs="Times New Roman"/>
        </w:rPr>
        <w:t xml:space="preserve"> upravo s ciljem objašnjavanja posljedica traumatskih događaja,</w:t>
      </w:r>
      <w:r>
        <w:rPr>
          <w:rFonts w:cs="Times New Roman"/>
        </w:rPr>
        <w:t xml:space="preserve"> i</w:t>
      </w:r>
      <w:r w:rsidRPr="00DE53D9">
        <w:rPr>
          <w:rFonts w:cs="Times New Roman"/>
        </w:rPr>
        <w:t xml:space="preserve"> usporediti je s drugim dominantnim teorijama</w:t>
      </w:r>
      <w:r>
        <w:rPr>
          <w:rFonts w:cs="Times New Roman"/>
        </w:rPr>
        <w:t xml:space="preserve"> odgovora na stres</w:t>
      </w:r>
      <w:r w:rsidRPr="00DE53D9">
        <w:rPr>
          <w:rFonts w:cs="Times New Roman"/>
        </w:rPr>
        <w:t xml:space="preserve"> t</w:t>
      </w:r>
      <w:r>
        <w:rPr>
          <w:rFonts w:cs="Times New Roman"/>
        </w:rPr>
        <w:t>e</w:t>
      </w:r>
      <w:r w:rsidRPr="00DE53D9">
        <w:rPr>
          <w:rFonts w:cs="Times New Roman"/>
        </w:rPr>
        <w:t xml:space="preserve"> prikazati </w:t>
      </w:r>
      <w:r>
        <w:rPr>
          <w:rFonts w:cs="Times New Roman"/>
        </w:rPr>
        <w:t xml:space="preserve"> neke od </w:t>
      </w:r>
      <w:r w:rsidRPr="00DE53D9">
        <w:rPr>
          <w:rFonts w:cs="Times New Roman"/>
        </w:rPr>
        <w:t>intervencija usmjerenih na jačanje otpornosti pojedinaca i zajednica u katastrofama.</w:t>
      </w:r>
      <w:r>
        <w:rPr>
          <w:rFonts w:cs="Times New Roman"/>
        </w:rPr>
        <w:t xml:space="preserve"> </w:t>
      </w:r>
    </w:p>
    <w:p w14:paraId="3985D2F6" w14:textId="77777777" w:rsidR="009F1CFF" w:rsidRPr="0016383D" w:rsidRDefault="009F1CFF" w:rsidP="009F1CFF">
      <w:pPr>
        <w:spacing w:after="0" w:line="240" w:lineRule="auto"/>
        <w:jc w:val="both"/>
        <w:rPr>
          <w:rFonts w:cs="Times New Roman"/>
        </w:rPr>
      </w:pPr>
    </w:p>
    <w:p w14:paraId="5DFAF059" w14:textId="77777777" w:rsidR="009F1CFF" w:rsidRPr="00167579" w:rsidRDefault="009F1CFF" w:rsidP="009F1CFF">
      <w:pPr>
        <w:spacing w:after="0" w:line="240" w:lineRule="auto"/>
        <w:jc w:val="both"/>
        <w:rPr>
          <w:rFonts w:cs="Times New Roman"/>
          <w:sz w:val="20"/>
          <w:szCs w:val="20"/>
          <w:u w:val="single"/>
        </w:rPr>
      </w:pPr>
      <w:r w:rsidRPr="00167579">
        <w:rPr>
          <w:rFonts w:cs="Times New Roman"/>
          <w:sz w:val="20"/>
          <w:szCs w:val="20"/>
          <w:u w:val="single"/>
        </w:rPr>
        <w:t>Literatura:</w:t>
      </w:r>
    </w:p>
    <w:p w14:paraId="7EE35D05" w14:textId="77777777" w:rsidR="009F1CFF" w:rsidRPr="00167579" w:rsidRDefault="009F1CFF" w:rsidP="009F1CFF">
      <w:pPr>
        <w:pStyle w:val="ListParagraph"/>
        <w:numPr>
          <w:ilvl w:val="0"/>
          <w:numId w:val="12"/>
        </w:numPr>
        <w:spacing w:after="0" w:line="240" w:lineRule="auto"/>
        <w:jc w:val="both"/>
        <w:rPr>
          <w:rFonts w:ascii="Times New Roman" w:hAnsi="Times New Roman" w:cs="Times New Roman"/>
          <w:sz w:val="20"/>
          <w:szCs w:val="20"/>
        </w:rPr>
      </w:pPr>
      <w:r w:rsidRPr="00167579">
        <w:rPr>
          <w:rFonts w:ascii="Times New Roman" w:hAnsi="Times New Roman" w:cs="Times New Roman"/>
          <w:sz w:val="20"/>
          <w:szCs w:val="20"/>
        </w:rPr>
        <w:t xml:space="preserve">Norris, F.H., Friedman, M.J., i Watson, P.J. (2002). 60,000 disaster victims speak: Part II. Summary and implications of the disaster mental health literature. </w:t>
      </w:r>
      <w:r w:rsidRPr="00167579">
        <w:rPr>
          <w:rFonts w:ascii="Times New Roman" w:hAnsi="Times New Roman" w:cs="Times New Roman"/>
          <w:i/>
          <w:iCs/>
          <w:sz w:val="20"/>
          <w:szCs w:val="20"/>
        </w:rPr>
        <w:t>Psychiatry</w:t>
      </w:r>
      <w:r w:rsidRPr="00167579">
        <w:rPr>
          <w:rFonts w:ascii="Times New Roman" w:hAnsi="Times New Roman" w:cs="Times New Roman"/>
          <w:sz w:val="20"/>
          <w:szCs w:val="20"/>
        </w:rPr>
        <w:t xml:space="preserve">, </w:t>
      </w:r>
      <w:r w:rsidRPr="00167579">
        <w:rPr>
          <w:rFonts w:ascii="Times New Roman" w:hAnsi="Times New Roman" w:cs="Times New Roman"/>
          <w:i/>
          <w:iCs/>
          <w:sz w:val="20"/>
          <w:szCs w:val="20"/>
        </w:rPr>
        <w:t>65</w:t>
      </w:r>
      <w:r w:rsidRPr="00167579">
        <w:rPr>
          <w:rFonts w:ascii="Times New Roman" w:hAnsi="Times New Roman" w:cs="Times New Roman"/>
          <w:sz w:val="20"/>
          <w:szCs w:val="20"/>
        </w:rPr>
        <w:t>, 240–249.</w:t>
      </w:r>
    </w:p>
    <w:p w14:paraId="73748F16" w14:textId="77777777" w:rsidR="009F1CFF" w:rsidRPr="00167579" w:rsidRDefault="009F1CFF" w:rsidP="009F1CFF">
      <w:pPr>
        <w:pStyle w:val="ListParagraph"/>
        <w:numPr>
          <w:ilvl w:val="0"/>
          <w:numId w:val="12"/>
        </w:numPr>
        <w:spacing w:after="0" w:line="240" w:lineRule="auto"/>
        <w:jc w:val="both"/>
        <w:rPr>
          <w:rFonts w:ascii="Times New Roman" w:hAnsi="Times New Roman" w:cs="Times New Roman"/>
          <w:sz w:val="20"/>
          <w:szCs w:val="20"/>
        </w:rPr>
      </w:pPr>
      <w:r w:rsidRPr="00167579">
        <w:rPr>
          <w:rFonts w:ascii="Times New Roman" w:hAnsi="Times New Roman" w:cs="Times New Roman"/>
          <w:sz w:val="20"/>
          <w:szCs w:val="20"/>
        </w:rPr>
        <w:t>Hobfoll, S. E. (1989). Conservation of resources: a new attempt at conceptualizing stress. </w:t>
      </w:r>
      <w:r w:rsidRPr="00167579">
        <w:rPr>
          <w:rFonts w:ascii="Times New Roman" w:hAnsi="Times New Roman" w:cs="Times New Roman"/>
          <w:i/>
          <w:iCs/>
          <w:sz w:val="20"/>
          <w:szCs w:val="20"/>
        </w:rPr>
        <w:t>American psychologist</w:t>
      </w:r>
      <w:r w:rsidRPr="00167579">
        <w:rPr>
          <w:rFonts w:ascii="Times New Roman" w:hAnsi="Times New Roman" w:cs="Times New Roman"/>
          <w:sz w:val="20"/>
          <w:szCs w:val="20"/>
        </w:rPr>
        <w:t>, </w:t>
      </w:r>
      <w:r w:rsidRPr="00167579">
        <w:rPr>
          <w:rFonts w:ascii="Times New Roman" w:hAnsi="Times New Roman" w:cs="Times New Roman"/>
          <w:i/>
          <w:iCs/>
          <w:sz w:val="20"/>
          <w:szCs w:val="20"/>
        </w:rPr>
        <w:t>44</w:t>
      </w:r>
      <w:r w:rsidRPr="00167579">
        <w:rPr>
          <w:rFonts w:ascii="Times New Roman" w:hAnsi="Times New Roman" w:cs="Times New Roman"/>
          <w:sz w:val="20"/>
          <w:szCs w:val="20"/>
        </w:rPr>
        <w:t>(3), 513.</w:t>
      </w:r>
    </w:p>
    <w:p w14:paraId="3D7F5405" w14:textId="560C4057" w:rsidR="009F1CFF" w:rsidRPr="00167579" w:rsidRDefault="009F1CFF" w:rsidP="009F1CFF">
      <w:pPr>
        <w:spacing w:after="0" w:line="240" w:lineRule="auto"/>
        <w:jc w:val="both"/>
        <w:rPr>
          <w:rFonts w:cs="Times New Roman"/>
          <w:sz w:val="20"/>
          <w:szCs w:val="20"/>
        </w:rPr>
      </w:pPr>
      <w:r w:rsidRPr="00167579">
        <w:rPr>
          <w:rFonts w:cs="Times New Roman"/>
          <w:sz w:val="20"/>
          <w:szCs w:val="20"/>
        </w:rPr>
        <w:t>Dodatno:</w:t>
      </w:r>
    </w:p>
    <w:p w14:paraId="58C710FE" w14:textId="77777777" w:rsidR="009F1CFF" w:rsidRPr="00167579" w:rsidRDefault="009F1CFF" w:rsidP="009F1CFF">
      <w:pPr>
        <w:pStyle w:val="ListParagraph"/>
        <w:numPr>
          <w:ilvl w:val="0"/>
          <w:numId w:val="13"/>
        </w:numPr>
        <w:spacing w:after="0" w:line="240" w:lineRule="auto"/>
        <w:jc w:val="both"/>
        <w:rPr>
          <w:rFonts w:ascii="Times New Roman" w:hAnsi="Times New Roman" w:cs="Times New Roman"/>
          <w:sz w:val="20"/>
          <w:szCs w:val="20"/>
        </w:rPr>
      </w:pPr>
      <w:r w:rsidRPr="00167579">
        <w:rPr>
          <w:rFonts w:ascii="Times New Roman" w:hAnsi="Times New Roman" w:cs="Times New Roman"/>
          <w:sz w:val="20"/>
          <w:szCs w:val="20"/>
        </w:rPr>
        <w:t xml:space="preserve">Norris, F.H., Friedman, M.J., Watson, P.J., Byrne, C.M., Diaz, E., i Kaniasty, K. (2002). 60,000 disaster victims speak: Part I. An empirical review of the empirical literature, 1981–2001. </w:t>
      </w:r>
      <w:r w:rsidRPr="00167579">
        <w:rPr>
          <w:rFonts w:ascii="Times New Roman" w:hAnsi="Times New Roman" w:cs="Times New Roman"/>
          <w:i/>
          <w:iCs/>
          <w:sz w:val="20"/>
          <w:szCs w:val="20"/>
        </w:rPr>
        <w:t>Psychiatry</w:t>
      </w:r>
      <w:r w:rsidRPr="00167579">
        <w:rPr>
          <w:rFonts w:ascii="Times New Roman" w:hAnsi="Times New Roman" w:cs="Times New Roman"/>
          <w:sz w:val="20"/>
          <w:szCs w:val="20"/>
        </w:rPr>
        <w:t xml:space="preserve">, </w:t>
      </w:r>
      <w:r w:rsidRPr="00167579">
        <w:rPr>
          <w:rFonts w:ascii="Times New Roman" w:hAnsi="Times New Roman" w:cs="Times New Roman"/>
          <w:i/>
          <w:iCs/>
          <w:sz w:val="20"/>
          <w:szCs w:val="20"/>
        </w:rPr>
        <w:t>65</w:t>
      </w:r>
      <w:r w:rsidRPr="00167579">
        <w:rPr>
          <w:rFonts w:ascii="Times New Roman" w:hAnsi="Times New Roman" w:cs="Times New Roman"/>
          <w:sz w:val="20"/>
          <w:szCs w:val="20"/>
        </w:rPr>
        <w:t xml:space="preserve">, 207–239. </w:t>
      </w:r>
    </w:p>
    <w:p w14:paraId="04B197C0" w14:textId="77777777" w:rsidR="009F1CFF" w:rsidRPr="00167579" w:rsidRDefault="009F1CFF" w:rsidP="009F1CFF">
      <w:pPr>
        <w:pStyle w:val="ListParagraph"/>
        <w:numPr>
          <w:ilvl w:val="0"/>
          <w:numId w:val="13"/>
        </w:numPr>
        <w:spacing w:after="0" w:line="240" w:lineRule="auto"/>
        <w:jc w:val="both"/>
        <w:rPr>
          <w:rFonts w:ascii="Times New Roman" w:hAnsi="Times New Roman" w:cs="Times New Roman"/>
          <w:sz w:val="20"/>
          <w:szCs w:val="20"/>
        </w:rPr>
      </w:pPr>
      <w:r w:rsidRPr="00167579">
        <w:rPr>
          <w:rFonts w:ascii="Times New Roman" w:hAnsi="Times New Roman" w:cs="Times New Roman"/>
          <w:sz w:val="20"/>
          <w:szCs w:val="20"/>
        </w:rPr>
        <w:t>Hobfoll, S. E., Watson, P., Bell, C. C., Bryant, R. A., Brymer, M. J., Friedman, M. J., ... i Ursano, R. J. (2007). Five essential elements of immediate and mid–term mass trauma intervention: Empirical evidence. </w:t>
      </w:r>
      <w:r w:rsidRPr="00167579">
        <w:rPr>
          <w:rFonts w:ascii="Times New Roman" w:hAnsi="Times New Roman" w:cs="Times New Roman"/>
          <w:i/>
          <w:iCs/>
          <w:sz w:val="20"/>
          <w:szCs w:val="20"/>
        </w:rPr>
        <w:t>Psychiatry: Interpersonal and Biological Processes</w:t>
      </w:r>
      <w:r w:rsidRPr="00167579">
        <w:rPr>
          <w:rFonts w:ascii="Times New Roman" w:hAnsi="Times New Roman" w:cs="Times New Roman"/>
          <w:sz w:val="20"/>
          <w:szCs w:val="20"/>
        </w:rPr>
        <w:t>, </w:t>
      </w:r>
      <w:r w:rsidRPr="00167579">
        <w:rPr>
          <w:rFonts w:ascii="Times New Roman" w:hAnsi="Times New Roman" w:cs="Times New Roman"/>
          <w:i/>
          <w:iCs/>
          <w:sz w:val="20"/>
          <w:szCs w:val="20"/>
        </w:rPr>
        <w:t>70</w:t>
      </w:r>
      <w:r w:rsidRPr="00167579">
        <w:rPr>
          <w:rFonts w:ascii="Times New Roman" w:hAnsi="Times New Roman" w:cs="Times New Roman"/>
          <w:sz w:val="20"/>
          <w:szCs w:val="20"/>
        </w:rPr>
        <w:t>(4), 283-315.</w:t>
      </w:r>
    </w:p>
    <w:p w14:paraId="20A3EF7F" w14:textId="46124EA5" w:rsidR="009F1CFF" w:rsidRPr="00167579" w:rsidRDefault="009F1CFF" w:rsidP="009F1CFF">
      <w:pPr>
        <w:pStyle w:val="ListParagraph"/>
        <w:numPr>
          <w:ilvl w:val="0"/>
          <w:numId w:val="13"/>
        </w:numPr>
        <w:spacing w:after="0" w:line="240" w:lineRule="auto"/>
        <w:rPr>
          <w:rFonts w:ascii="Times New Roman" w:hAnsi="Times New Roman" w:cs="Times New Roman"/>
          <w:sz w:val="20"/>
          <w:szCs w:val="20"/>
        </w:rPr>
      </w:pPr>
      <w:r w:rsidRPr="00167579">
        <w:rPr>
          <w:rFonts w:ascii="Times New Roman" w:hAnsi="Times New Roman" w:cs="Times New Roman"/>
          <w:sz w:val="20"/>
          <w:szCs w:val="20"/>
        </w:rPr>
        <w:t xml:space="preserve">Dr. Derrick Tin TedTalk: </w:t>
      </w:r>
      <w:r w:rsidRPr="00167579">
        <w:rPr>
          <w:rFonts w:ascii="Times New Roman" w:hAnsi="Times New Roman" w:cs="Times New Roman"/>
          <w:i/>
          <w:iCs/>
          <w:sz w:val="20"/>
          <w:szCs w:val="20"/>
        </w:rPr>
        <w:t>How disaster resilience saves lives</w:t>
      </w:r>
      <w:r w:rsidRPr="00167579">
        <w:rPr>
          <w:rFonts w:ascii="Times New Roman" w:hAnsi="Times New Roman" w:cs="Times New Roman"/>
          <w:sz w:val="20"/>
          <w:szCs w:val="20"/>
        </w:rPr>
        <w:t xml:space="preserve">. </w:t>
      </w:r>
      <w:hyperlink r:id="rId24" w:history="1">
        <w:r w:rsidRPr="00167579">
          <w:rPr>
            <w:rStyle w:val="Hyperlink"/>
            <w:rFonts w:ascii="Times New Roman" w:hAnsi="Times New Roman" w:cs="Times New Roman"/>
            <w:sz w:val="20"/>
            <w:szCs w:val="20"/>
            <w:u w:val="none"/>
          </w:rPr>
          <w:t>https://www.youtube.com/watch?v=OvSmQCjEIeQ</w:t>
        </w:r>
      </w:hyperlink>
    </w:p>
    <w:p w14:paraId="161A9109" w14:textId="549E2E93" w:rsidR="009F1CFF" w:rsidRDefault="009F1CFF" w:rsidP="009F1CFF">
      <w:pPr>
        <w:spacing w:after="0" w:line="240" w:lineRule="auto"/>
        <w:rPr>
          <w:rFonts w:cs="Times New Roman"/>
          <w:szCs w:val="24"/>
        </w:rPr>
      </w:pPr>
    </w:p>
    <w:p w14:paraId="60D3C378" w14:textId="6E2C32B5" w:rsidR="009F1CFF" w:rsidRPr="009F1CFF" w:rsidRDefault="009F1CFF" w:rsidP="009F1CFF">
      <w:pPr>
        <w:spacing w:after="0" w:line="240" w:lineRule="auto"/>
        <w:rPr>
          <w:rFonts w:cs="Times New Roman"/>
          <w:b/>
          <w:bCs/>
          <w:szCs w:val="24"/>
        </w:rPr>
      </w:pPr>
      <w:r w:rsidRPr="009F1CFF">
        <w:rPr>
          <w:rFonts w:cs="Times New Roman"/>
          <w:b/>
          <w:bCs/>
          <w:szCs w:val="24"/>
        </w:rPr>
        <w:t>ŠKOLSKA PSIHOLOGIJA</w:t>
      </w:r>
    </w:p>
    <w:p w14:paraId="2E44A8D8" w14:textId="77777777" w:rsidR="009F1CFF" w:rsidRDefault="009F1CFF" w:rsidP="009F1CFF">
      <w:pPr>
        <w:spacing w:after="0" w:line="240" w:lineRule="auto"/>
        <w:rPr>
          <w:rFonts w:cs="Times New Roman"/>
          <w:szCs w:val="24"/>
        </w:rPr>
      </w:pPr>
    </w:p>
    <w:p w14:paraId="16CFE9FA" w14:textId="66E03413" w:rsidR="009F1CFF" w:rsidRPr="00CC7BE3" w:rsidRDefault="009F1CFF" w:rsidP="009F1CFF">
      <w:pPr>
        <w:spacing w:after="0" w:line="240" w:lineRule="auto"/>
        <w:rPr>
          <w:rFonts w:cs="Times New Roman"/>
          <w:b/>
          <w:bCs/>
          <w:szCs w:val="24"/>
        </w:rPr>
      </w:pPr>
      <w:r>
        <w:rPr>
          <w:rFonts w:cs="Times New Roman"/>
          <w:b/>
          <w:bCs/>
          <w:szCs w:val="24"/>
        </w:rPr>
        <w:t xml:space="preserve">11. </w:t>
      </w:r>
      <w:r w:rsidRPr="00CC7BE3">
        <w:rPr>
          <w:rFonts w:cs="Times New Roman"/>
          <w:b/>
          <w:bCs/>
          <w:szCs w:val="24"/>
        </w:rPr>
        <w:t xml:space="preserve">Antonija Vrdoljak: </w:t>
      </w:r>
      <w:r w:rsidRPr="00CC7BE3">
        <w:rPr>
          <w:rFonts w:cs="Times New Roman"/>
          <w:b/>
          <w:bCs/>
          <w:i/>
          <w:iCs/>
          <w:szCs w:val="24"/>
        </w:rPr>
        <w:t xml:space="preserve">Učiti kako učiti: </w:t>
      </w:r>
      <w:r>
        <w:rPr>
          <w:rFonts w:cs="Times New Roman"/>
          <w:b/>
          <w:bCs/>
          <w:i/>
          <w:iCs/>
          <w:szCs w:val="24"/>
        </w:rPr>
        <w:t xml:space="preserve">Savjeti i korisni trikovi za </w:t>
      </w:r>
      <w:r w:rsidRPr="00CC7BE3">
        <w:rPr>
          <w:rFonts w:cs="Times New Roman"/>
          <w:b/>
          <w:bCs/>
          <w:i/>
          <w:iCs/>
          <w:szCs w:val="24"/>
        </w:rPr>
        <w:t>studente i buduće psihologe</w:t>
      </w:r>
    </w:p>
    <w:p w14:paraId="414FCDB9" w14:textId="77777777" w:rsidR="009F1CFF" w:rsidRPr="00CC7BE3" w:rsidRDefault="009F1CFF" w:rsidP="009F1CFF">
      <w:pPr>
        <w:spacing w:after="0" w:line="240" w:lineRule="auto"/>
        <w:rPr>
          <w:rFonts w:cs="Times New Roman"/>
          <w:szCs w:val="24"/>
        </w:rPr>
      </w:pPr>
      <w:r w:rsidRPr="00CC7BE3">
        <w:rPr>
          <w:rFonts w:cs="Times New Roman"/>
          <w:szCs w:val="24"/>
        </w:rPr>
        <w:lastRenderedPageBreak/>
        <w:t>Učiti kako učiti posljednjih je desetljeća prepoznata kao jedna od ključnih kompetencija u obrazovanju</w:t>
      </w:r>
      <w:r>
        <w:rPr>
          <w:rFonts w:cs="Times New Roman"/>
          <w:szCs w:val="24"/>
        </w:rPr>
        <w:t>.</w:t>
      </w:r>
      <w:r w:rsidRPr="00CC7BE3">
        <w:rPr>
          <w:rFonts w:cs="Times New Roman"/>
          <w:szCs w:val="24"/>
        </w:rPr>
        <w:t>, i na međunarodnoj razini, i u hrvatskom školstvu. Ona, među ostalim, podrazumijeva sposobnost ustrajanja u učenju i organiziranja procesa učenja, razvijanje svijesti o vlastitim kognitivnim procesima i potrebama tijekom učenja, poznavanje i učinkovito korištenje različitih strategija i tehnika učenja te mogućnost primjene stečenih znanja. Konceptualno, „učiti kako učiti” povezuje se s pojmovima poput metakognicije (svjesnog razmišljanja o vlastitim mislima), samoreguliranog učenja (planiranja, praćenja i vrednovanja vlastitog rada) te motivacije i strategija učenja (npr. vođenje bilježaka, ponavljanje, povezivanje informacija). Razvijanje ove kompetencije može značajno olakšati školsko i akademsko učenje, ali njezina se važnost još snažnije ističe u kontekstu cjeloživotnog obrazovanja i prilagodbe dinamičnim društvenim i profesionalnim zahtjevima. Ipak, usprkos isticanju njezine važnosti, razvoj ove kompetencije ne dobiva uvijek dovoljno prostora u obrazovnoj praksi.</w:t>
      </w:r>
    </w:p>
    <w:p w14:paraId="2D940B00" w14:textId="77777777" w:rsidR="009F1CFF" w:rsidRPr="00CC7BE3" w:rsidRDefault="009F1CFF" w:rsidP="009F1CFF">
      <w:pPr>
        <w:spacing w:after="0" w:line="240" w:lineRule="auto"/>
        <w:rPr>
          <w:rFonts w:cs="Times New Roman"/>
          <w:szCs w:val="24"/>
        </w:rPr>
      </w:pPr>
      <w:r w:rsidRPr="00CC7BE3">
        <w:rPr>
          <w:rFonts w:cs="Times New Roman"/>
          <w:szCs w:val="24"/>
        </w:rPr>
        <w:t>U predavanju će se ova kompetencija detaljnije definirati i opisati te će biti prikazani nalazi međunarodnih i domaćih istraživanja koji pokazuju kako njezin razvoj pridonosi akademskom uspjehu, fleksibilnosti u učenju te lakšoj prilagodbi u obrazovnim i profesionalnim okruženjima. Poseban će naglasak biti na tehnikama i strategijama koje se mogu koristiti za unaprjeđivanje kompetencije „učiti kako učiti”. Razmotrit će se i kako studenti mogu razvijati vlastite vještine učenja i tako olakšati svoj akademski put, ali i kako ih u budućnosti, kao psiholozi, mogu prenositi drugima u obrazovnim, savjetodavnim i organizacijskim kontekstima.</w:t>
      </w:r>
    </w:p>
    <w:p w14:paraId="2376BBD8" w14:textId="77777777" w:rsidR="009F1CFF" w:rsidRPr="00CC7BE3" w:rsidRDefault="009F1CFF" w:rsidP="009F1CFF">
      <w:pPr>
        <w:spacing w:after="0" w:line="240" w:lineRule="auto"/>
        <w:rPr>
          <w:rFonts w:cs="Times New Roman"/>
          <w:szCs w:val="24"/>
        </w:rPr>
      </w:pPr>
    </w:p>
    <w:p w14:paraId="1D1113D4" w14:textId="77777777" w:rsidR="009F1CFF" w:rsidRPr="00167579" w:rsidRDefault="009F1CFF" w:rsidP="009F1CFF">
      <w:pPr>
        <w:spacing w:after="0" w:line="240" w:lineRule="auto"/>
        <w:rPr>
          <w:rFonts w:cs="Times New Roman"/>
          <w:sz w:val="20"/>
          <w:szCs w:val="20"/>
          <w:u w:val="single"/>
        </w:rPr>
      </w:pPr>
      <w:r w:rsidRPr="00167579">
        <w:rPr>
          <w:rFonts w:cs="Times New Roman"/>
          <w:sz w:val="20"/>
          <w:szCs w:val="20"/>
          <w:u w:val="single"/>
        </w:rPr>
        <w:t>Literatura:</w:t>
      </w:r>
    </w:p>
    <w:p w14:paraId="333274FF" w14:textId="77777777" w:rsidR="009F1CFF" w:rsidRPr="00167579" w:rsidRDefault="009F1CFF" w:rsidP="009F1CFF">
      <w:pPr>
        <w:pStyle w:val="ListParagraph"/>
        <w:numPr>
          <w:ilvl w:val="0"/>
          <w:numId w:val="14"/>
        </w:numPr>
        <w:spacing w:after="0" w:line="240" w:lineRule="auto"/>
        <w:rPr>
          <w:rFonts w:ascii="Times New Roman" w:hAnsi="Times New Roman" w:cs="Times New Roman"/>
          <w:sz w:val="20"/>
          <w:szCs w:val="20"/>
        </w:rPr>
      </w:pPr>
      <w:r w:rsidRPr="00167579">
        <w:rPr>
          <w:rFonts w:ascii="Times New Roman" w:hAnsi="Times New Roman" w:cs="Times New Roman"/>
          <w:sz w:val="20"/>
          <w:szCs w:val="20"/>
        </w:rPr>
        <w:t xml:space="preserve">Vizek Vidović, V. i Marušić, I. (Ur.). (2019). Kompetencija učiti kako učiti: teorijske osnove i istraživanja u hrvatskom kontekstu. Institut za društvena istraživanja u Zagrebu. </w:t>
      </w:r>
      <w:hyperlink r:id="rId25" w:history="1">
        <w:r w:rsidRPr="00167579">
          <w:rPr>
            <w:rStyle w:val="Hyperlink"/>
            <w:rFonts w:ascii="Times New Roman" w:hAnsi="Times New Roman" w:cs="Times New Roman"/>
            <w:sz w:val="20"/>
            <w:szCs w:val="20"/>
          </w:rPr>
          <w:t>https://idiprints.knjiznica.idi.hr/861/</w:t>
        </w:r>
      </w:hyperlink>
      <w:r w:rsidRPr="00167579">
        <w:rPr>
          <w:rFonts w:ascii="Times New Roman" w:hAnsi="Times New Roman" w:cs="Times New Roman"/>
          <w:sz w:val="20"/>
          <w:szCs w:val="20"/>
        </w:rPr>
        <w:t xml:space="preserve"> ; Poglavlja 1 i 4</w:t>
      </w:r>
    </w:p>
    <w:p w14:paraId="31BF3154" w14:textId="77777777" w:rsidR="009F1CFF" w:rsidRPr="00167579" w:rsidRDefault="009F1CFF" w:rsidP="009F1CFF">
      <w:pPr>
        <w:spacing w:after="0" w:line="240" w:lineRule="auto"/>
        <w:rPr>
          <w:rFonts w:cs="Times New Roman"/>
          <w:sz w:val="20"/>
          <w:szCs w:val="20"/>
        </w:rPr>
      </w:pPr>
      <w:r w:rsidRPr="00167579">
        <w:rPr>
          <w:rFonts w:cs="Times New Roman"/>
          <w:sz w:val="20"/>
          <w:szCs w:val="20"/>
        </w:rPr>
        <w:t>Dodatno:</w:t>
      </w:r>
    </w:p>
    <w:p w14:paraId="0ED4436D" w14:textId="77777777" w:rsidR="009F1CFF" w:rsidRPr="00167579" w:rsidRDefault="009F1CFF" w:rsidP="009F1CFF">
      <w:pPr>
        <w:pStyle w:val="ListParagraph"/>
        <w:numPr>
          <w:ilvl w:val="0"/>
          <w:numId w:val="14"/>
        </w:numPr>
        <w:spacing w:after="0" w:line="240" w:lineRule="auto"/>
        <w:rPr>
          <w:rFonts w:ascii="Times New Roman" w:hAnsi="Times New Roman" w:cs="Times New Roman"/>
          <w:sz w:val="20"/>
          <w:szCs w:val="20"/>
        </w:rPr>
      </w:pPr>
      <w:r w:rsidRPr="00167579">
        <w:rPr>
          <w:rFonts w:ascii="Times New Roman" w:hAnsi="Times New Roman" w:cs="Times New Roman"/>
          <w:sz w:val="20"/>
          <w:szCs w:val="20"/>
        </w:rPr>
        <w:t>Oakley, B., Sejnowski, T. i McConville, A. (2018). Learning how to learn: How to succeed in school without spending all your time studying; A guide for kids and teens. TarcherPerigee.</w:t>
      </w:r>
    </w:p>
    <w:p w14:paraId="002B7342" w14:textId="77777777" w:rsidR="009F1CFF" w:rsidRPr="00167579" w:rsidRDefault="009F1CFF" w:rsidP="009F1CFF">
      <w:pPr>
        <w:pStyle w:val="ListParagraph"/>
        <w:numPr>
          <w:ilvl w:val="0"/>
          <w:numId w:val="14"/>
        </w:numPr>
        <w:spacing w:after="0" w:line="240" w:lineRule="auto"/>
        <w:rPr>
          <w:rFonts w:ascii="Times New Roman" w:hAnsi="Times New Roman" w:cs="Times New Roman"/>
          <w:sz w:val="20"/>
          <w:szCs w:val="20"/>
        </w:rPr>
      </w:pPr>
      <w:r w:rsidRPr="00167579">
        <w:rPr>
          <w:rFonts w:ascii="Times New Roman" w:hAnsi="Times New Roman" w:cs="Times New Roman"/>
          <w:sz w:val="20"/>
          <w:szCs w:val="20"/>
        </w:rPr>
        <w:t xml:space="preserve">Za vrlo skraćenu verziju knjige preporučam TedTalk s Barbarom Oakley: </w:t>
      </w:r>
      <w:hyperlink r:id="rId26" w:history="1">
        <w:r w:rsidRPr="00167579">
          <w:rPr>
            <w:rStyle w:val="Hyperlink"/>
            <w:rFonts w:ascii="Times New Roman" w:hAnsi="Times New Roman" w:cs="Times New Roman"/>
            <w:sz w:val="20"/>
            <w:szCs w:val="20"/>
          </w:rPr>
          <w:t>https://www.youtube.com/watch?v=O96fE1E-rf8</w:t>
        </w:r>
      </w:hyperlink>
      <w:r w:rsidRPr="00167579">
        <w:rPr>
          <w:rFonts w:ascii="Times New Roman" w:hAnsi="Times New Roman" w:cs="Times New Roman"/>
          <w:sz w:val="20"/>
          <w:szCs w:val="20"/>
        </w:rPr>
        <w:t xml:space="preserve"> </w:t>
      </w:r>
    </w:p>
    <w:p w14:paraId="30A23FC4" w14:textId="5DE43BE7" w:rsidR="009F1CFF" w:rsidRDefault="009F1CFF" w:rsidP="009F1CFF">
      <w:pPr>
        <w:spacing w:after="0" w:line="240" w:lineRule="auto"/>
        <w:rPr>
          <w:rFonts w:cs="Times New Roman"/>
          <w:szCs w:val="24"/>
        </w:rPr>
      </w:pPr>
    </w:p>
    <w:p w14:paraId="17DAE44A" w14:textId="72EFCA9D" w:rsidR="009F1CFF" w:rsidRDefault="009F1CFF" w:rsidP="009F1CFF">
      <w:pPr>
        <w:spacing w:after="0" w:line="240" w:lineRule="auto"/>
        <w:rPr>
          <w:rFonts w:cs="Times New Roman"/>
          <w:szCs w:val="24"/>
        </w:rPr>
      </w:pPr>
      <w:r>
        <w:rPr>
          <w:rFonts w:cs="Times New Roman"/>
          <w:szCs w:val="24"/>
        </w:rPr>
        <w:t>PSIHOLOGIJA POTROŠAČKOG PONAŠANJA</w:t>
      </w:r>
    </w:p>
    <w:p w14:paraId="30D1928C" w14:textId="77777777" w:rsidR="009F1CFF" w:rsidRPr="009F1CFF" w:rsidRDefault="009F1CFF" w:rsidP="009F1CFF">
      <w:pPr>
        <w:spacing w:after="0" w:line="240" w:lineRule="auto"/>
        <w:rPr>
          <w:rFonts w:cs="Times New Roman"/>
          <w:szCs w:val="24"/>
        </w:rPr>
      </w:pPr>
    </w:p>
    <w:p w14:paraId="099E096A" w14:textId="64325A4F" w:rsidR="009F1CFF" w:rsidRPr="00076134" w:rsidRDefault="009F1CFF" w:rsidP="009F1CFF">
      <w:pPr>
        <w:pStyle w:val="NormalWeb"/>
        <w:spacing w:before="0" w:beforeAutospacing="0" w:after="0" w:afterAutospacing="0"/>
        <w:rPr>
          <w:b/>
          <w:bCs/>
        </w:rPr>
      </w:pPr>
      <w:r>
        <w:rPr>
          <w:b/>
          <w:bCs/>
        </w:rPr>
        <w:t>12. Mitja Ružojčić</w:t>
      </w:r>
      <w:r w:rsidRPr="00076134">
        <w:rPr>
          <w:b/>
          <w:bCs/>
        </w:rPr>
        <w:t xml:space="preserve">: </w:t>
      </w:r>
      <w:r w:rsidRPr="008F37FE">
        <w:rPr>
          <w:b/>
          <w:bCs/>
          <w:i/>
          <w:iCs/>
        </w:rPr>
        <w:t>Gdje je psihologija u aplikacijama koje svakodnevno koristimo - psihologija korisničkog iskustva</w:t>
      </w:r>
    </w:p>
    <w:p w14:paraId="0EDBDF7C" w14:textId="77777777" w:rsidR="009F1CFF" w:rsidRDefault="009F1CFF" w:rsidP="009F1CFF">
      <w:pPr>
        <w:pStyle w:val="NormalWeb"/>
        <w:spacing w:before="0" w:beforeAutospacing="0" w:after="0" w:afterAutospacing="0"/>
      </w:pPr>
      <w:r>
        <w:t>U suvremenom dobu, znatan dio naših života isprepleten je s tehnologijom. Uređaji koje koristimo, poput laptopa, pametnih telefona, televizora i satova, sadrže brojne programe i aplikacije koje usmjeravaju naše odluke u raznim aspektima života – od toga koje ćemo filmove gledati i koju glazbu slušati do toga što ćemo jesti i koliko ćemo vježbati. Kako bi aplikacije mogle ostvariti takav utjecaj na naše ponašanje, dizajneri i programeri koji ih razvijaju koriste brojne psihološke principe.</w:t>
      </w:r>
    </w:p>
    <w:p w14:paraId="24195674" w14:textId="77777777" w:rsidR="009F1CFF" w:rsidRDefault="009F1CFF" w:rsidP="009F1CFF">
      <w:pPr>
        <w:pStyle w:val="NormalWeb"/>
        <w:spacing w:before="0" w:beforeAutospacing="0" w:after="0" w:afterAutospacing="0"/>
      </w:pPr>
      <w:r>
        <w:t xml:space="preserve">U ovom predavanju predstavit će se područje psihologije korisničkog iskustva. Ovo područje primijenjene psihologije kombinira spoznaje iz kognitivne psihologije sa spoznajama iz područja motivacije kako bismo razumjeli i poboljšali interakciju korisnika s proizvodima i uslugama. Prikazat će se neke od temeljnih modela psihologije korisničkog iskustva poput Foggovog modela ponašanja (2009) te objasniti kako se principi iz područja psihologije pamćenja, percepcije, pažnje, teorije samodeterminacije (Ryan i Deci, 2000), teorije postavljanja ciljeva (Locke i Latham, 1990) i drugih motivacijskih teorija primjenjuju u dizajnu proizvoda. Pri tome će se koristiti primjeri popularnih aplikacija poput Spotifyja, Netflixa i Duolinga. Dodatno, opisat će se na koji način psiholozi i drugi stručnjaci istražuju </w:t>
      </w:r>
      <w:r>
        <w:lastRenderedPageBreak/>
        <w:t xml:space="preserve">korisničko iskustvo, s posebnim naglaskom na specifične metode u ovom području, poput mapa korisničkog puta i korisničkih persona. Konačno, raspravit će se etički aspekti i izazovi prilikom dizajniranja korisničkog iskustva te prikazati primjeri dizajna proizvoda usmjerenih na poboljšanje (psihološke) dobrobiti, koji su koristili principe psihologije korisničkog iskustva. </w:t>
      </w:r>
    </w:p>
    <w:p w14:paraId="20755D48" w14:textId="77777777" w:rsidR="009F1CFF" w:rsidRDefault="009F1CFF" w:rsidP="009F1CFF">
      <w:pPr>
        <w:pStyle w:val="NormalWeb"/>
        <w:spacing w:before="0" w:beforeAutospacing="0" w:after="0" w:afterAutospacing="0"/>
        <w:rPr>
          <w:u w:val="single"/>
        </w:rPr>
      </w:pPr>
    </w:p>
    <w:p w14:paraId="7B16767E" w14:textId="7ABF859A" w:rsidR="009F1CFF" w:rsidRPr="00167579" w:rsidRDefault="009F1CFF" w:rsidP="009F1CFF">
      <w:pPr>
        <w:pStyle w:val="NormalWeb"/>
        <w:spacing w:before="0" w:beforeAutospacing="0" w:after="0" w:afterAutospacing="0"/>
        <w:rPr>
          <w:sz w:val="20"/>
          <w:szCs w:val="20"/>
          <w:u w:val="single"/>
        </w:rPr>
      </w:pPr>
      <w:r w:rsidRPr="00167579">
        <w:rPr>
          <w:sz w:val="20"/>
          <w:szCs w:val="20"/>
          <w:u w:val="single"/>
        </w:rPr>
        <w:t xml:space="preserve">Literatura: </w:t>
      </w:r>
    </w:p>
    <w:p w14:paraId="27CCB9DF" w14:textId="77777777" w:rsidR="009F1CFF" w:rsidRPr="00167579" w:rsidRDefault="009F1CFF" w:rsidP="009F1CFF">
      <w:pPr>
        <w:pStyle w:val="NormalWeb"/>
        <w:numPr>
          <w:ilvl w:val="0"/>
          <w:numId w:val="15"/>
        </w:numPr>
        <w:spacing w:before="0" w:beforeAutospacing="0" w:after="0" w:afterAutospacing="0"/>
        <w:rPr>
          <w:sz w:val="20"/>
          <w:szCs w:val="20"/>
        </w:rPr>
      </w:pPr>
      <w:r w:rsidRPr="00167579">
        <w:rPr>
          <w:sz w:val="20"/>
          <w:szCs w:val="20"/>
        </w:rPr>
        <w:t xml:space="preserve">Fogg, B. (2009). A behavior model for persuasive design. </w:t>
      </w:r>
      <w:r w:rsidRPr="00167579">
        <w:rPr>
          <w:i/>
          <w:iCs/>
          <w:sz w:val="20"/>
          <w:szCs w:val="20"/>
        </w:rPr>
        <w:t>Proceedings of the 4th International Conference on Persuasive Technology</w:t>
      </w:r>
      <w:r w:rsidRPr="00167579">
        <w:rPr>
          <w:sz w:val="20"/>
          <w:szCs w:val="20"/>
        </w:rPr>
        <w:t xml:space="preserve">, 1–7. </w:t>
      </w:r>
      <w:hyperlink r:id="rId27" w:history="1">
        <w:r w:rsidRPr="00167579">
          <w:rPr>
            <w:rStyle w:val="Hyperlink"/>
            <w:sz w:val="20"/>
            <w:szCs w:val="20"/>
          </w:rPr>
          <w:t>https://doi.org/10.1145/1541948.1541999</w:t>
        </w:r>
      </w:hyperlink>
      <w:r w:rsidRPr="00167579">
        <w:rPr>
          <w:sz w:val="20"/>
          <w:szCs w:val="20"/>
        </w:rPr>
        <w:t xml:space="preserve"> </w:t>
      </w:r>
      <w:hyperlink r:id="rId28" w:history="1">
        <w:r w:rsidRPr="00167579">
          <w:rPr>
            <w:rStyle w:val="Hyperlink"/>
            <w:sz w:val="20"/>
            <w:szCs w:val="20"/>
          </w:rPr>
          <w:t>https://www.r-ght.com/content/files/2024/03/BJ-Fogg--A-Behavior-Model-for-Persuasive-Design.pdf</w:t>
        </w:r>
      </w:hyperlink>
      <w:r w:rsidRPr="00167579">
        <w:rPr>
          <w:sz w:val="20"/>
          <w:szCs w:val="20"/>
        </w:rPr>
        <w:t xml:space="preserve"> </w:t>
      </w:r>
    </w:p>
    <w:p w14:paraId="74036611" w14:textId="77777777" w:rsidR="009F1CFF" w:rsidRPr="00167579" w:rsidRDefault="009F1CFF" w:rsidP="009F1CFF">
      <w:pPr>
        <w:pStyle w:val="NormalWeb"/>
        <w:numPr>
          <w:ilvl w:val="0"/>
          <w:numId w:val="15"/>
        </w:numPr>
        <w:spacing w:before="0" w:beforeAutospacing="0" w:after="0" w:afterAutospacing="0"/>
        <w:rPr>
          <w:sz w:val="20"/>
          <w:szCs w:val="20"/>
        </w:rPr>
      </w:pPr>
      <w:r w:rsidRPr="00167579">
        <w:rPr>
          <w:sz w:val="20"/>
          <w:szCs w:val="20"/>
        </w:rPr>
        <w:t xml:space="preserve">Peters, D. (2022). Wellbeing Supportive Design – Research-Based Guidelines for Supporting Psychological Wellbeing in User Experience. </w:t>
      </w:r>
      <w:r w:rsidRPr="00167579">
        <w:rPr>
          <w:i/>
          <w:iCs/>
          <w:sz w:val="20"/>
          <w:szCs w:val="20"/>
        </w:rPr>
        <w:t>International Journal of Human–Computer Interaction</w:t>
      </w:r>
      <w:r w:rsidRPr="00167579">
        <w:rPr>
          <w:sz w:val="20"/>
          <w:szCs w:val="20"/>
        </w:rPr>
        <w:t xml:space="preserve">, </w:t>
      </w:r>
      <w:r w:rsidRPr="00167579">
        <w:rPr>
          <w:i/>
          <w:iCs/>
          <w:sz w:val="20"/>
          <w:szCs w:val="20"/>
        </w:rPr>
        <w:t>39</w:t>
      </w:r>
      <w:r w:rsidRPr="00167579">
        <w:rPr>
          <w:sz w:val="20"/>
          <w:szCs w:val="20"/>
        </w:rPr>
        <w:t xml:space="preserve">(14), 2965–2977. </w:t>
      </w:r>
      <w:hyperlink r:id="rId29" w:history="1">
        <w:r w:rsidRPr="00167579">
          <w:rPr>
            <w:rStyle w:val="Hyperlink"/>
            <w:sz w:val="20"/>
            <w:szCs w:val="20"/>
          </w:rPr>
          <w:t>https://doi.org/10.1080/10447318.2022.2089812</w:t>
        </w:r>
      </w:hyperlink>
      <w:r w:rsidRPr="00167579">
        <w:rPr>
          <w:sz w:val="20"/>
          <w:szCs w:val="20"/>
        </w:rPr>
        <w:t xml:space="preserve"> </w:t>
      </w:r>
    </w:p>
    <w:p w14:paraId="4DE5C1B5" w14:textId="233B55F8" w:rsidR="00343C27" w:rsidRDefault="00343C27" w:rsidP="00343C27">
      <w:pPr>
        <w:spacing w:after="0" w:line="240" w:lineRule="auto"/>
        <w:rPr>
          <w:rFonts w:cs="Times New Roman"/>
        </w:rPr>
      </w:pPr>
    </w:p>
    <w:p w14:paraId="4A4160B6" w14:textId="283651E5" w:rsidR="00167579" w:rsidRPr="008610C4" w:rsidRDefault="00167579" w:rsidP="00167579">
      <w:pPr>
        <w:spacing w:after="0" w:line="240" w:lineRule="auto"/>
        <w:rPr>
          <w:rFonts w:cs="Times New Roman"/>
          <w:b/>
          <w:bCs/>
          <w:szCs w:val="24"/>
        </w:rPr>
      </w:pPr>
      <w:r>
        <w:rPr>
          <w:rFonts w:cs="Times New Roman"/>
          <w:b/>
          <w:bCs/>
          <w:szCs w:val="24"/>
        </w:rPr>
        <w:t xml:space="preserve">13. </w:t>
      </w:r>
      <w:r w:rsidRPr="008610C4">
        <w:rPr>
          <w:rFonts w:cs="Times New Roman"/>
          <w:b/>
          <w:bCs/>
          <w:szCs w:val="24"/>
        </w:rPr>
        <w:t xml:space="preserve">Nikola Erceg: </w:t>
      </w:r>
      <w:r w:rsidRPr="008610C4">
        <w:rPr>
          <w:rFonts w:cs="Times New Roman"/>
          <w:b/>
          <w:bCs/>
          <w:i/>
          <w:iCs/>
          <w:szCs w:val="24"/>
        </w:rPr>
        <w:t>Kako nas marketinški stručnjaci guraju u (ne)željene kupnje: psihologija u podlozi marketinških poruka i taktika</w:t>
      </w:r>
      <w:r w:rsidRPr="008610C4">
        <w:rPr>
          <w:rFonts w:cs="Times New Roman"/>
          <w:b/>
          <w:bCs/>
          <w:szCs w:val="24"/>
        </w:rPr>
        <w:t xml:space="preserve">    </w:t>
      </w:r>
    </w:p>
    <w:p w14:paraId="4928122A" w14:textId="77777777" w:rsidR="00167579" w:rsidRPr="008610C4" w:rsidRDefault="00167579" w:rsidP="00167579">
      <w:pPr>
        <w:spacing w:after="0" w:line="240" w:lineRule="auto"/>
        <w:jc w:val="both"/>
        <w:rPr>
          <w:rFonts w:cs="Times New Roman"/>
          <w:szCs w:val="24"/>
        </w:rPr>
      </w:pPr>
      <w:r w:rsidRPr="008610C4">
        <w:rPr>
          <w:rFonts w:cs="Times New Roman"/>
          <w:szCs w:val="24"/>
        </w:rPr>
        <w:br/>
        <w:t>Zašto kupujemo? Većina će reći da kupujemo stvari jer nam trebaju – hranu jer smo gladni, odjeću da se pokrijemo i ugrijemo, a mobitel da se čujemo s prijateljma. Ipak, psihologija nas uči da u podlozi potrošnje ne stoje samo ovakvi</w:t>
      </w:r>
      <w:r>
        <w:rPr>
          <w:rFonts w:cs="Times New Roman"/>
          <w:szCs w:val="24"/>
        </w:rPr>
        <w:t xml:space="preserve"> očiti</w:t>
      </w:r>
      <w:r w:rsidRPr="008610C4">
        <w:rPr>
          <w:rFonts w:cs="Times New Roman"/>
          <w:szCs w:val="24"/>
        </w:rPr>
        <w:t xml:space="preserve"> razlozi, već da kroz potrošnju zadovoljavamo i neke temeljne psihološke potrebe. Marketinški stručnjaci to znaju i spremni su nam servirati različite trikove kako bi nas gurnuli prema trošenju.</w:t>
      </w:r>
    </w:p>
    <w:p w14:paraId="214DAC40" w14:textId="77777777" w:rsidR="00167579" w:rsidRPr="008610C4" w:rsidRDefault="00167579" w:rsidP="00167579">
      <w:pPr>
        <w:spacing w:after="0" w:line="240" w:lineRule="auto"/>
        <w:jc w:val="both"/>
        <w:rPr>
          <w:rFonts w:cs="Times New Roman"/>
          <w:szCs w:val="24"/>
        </w:rPr>
      </w:pPr>
      <w:r w:rsidRPr="008610C4">
        <w:rPr>
          <w:rFonts w:cs="Times New Roman"/>
          <w:szCs w:val="24"/>
        </w:rPr>
        <w:t>Naravno, marketinški trikovi uvijek djeluju na neke druge ljude, nikad na nas. Barem tako svatko od nas misli. Ipak, istraživanja iz domene psihologije potrošača pokazuju da smo uglavnom u krivu. Većina nas s vremena na vrijeme potpast će pod poneki „marketinški trik“ i potrošiti novce i kad to ne želi. Problem je što toga često nećemo biti svjesni. Cilj ovog predavanja je osvijestiti različite načine na koje marketinške poruke i taktike iskorištavaju naše urođene psihološke tendencije kako bi nas pogurale prema trošenju novca, čak i kad to nužno ne želimo.</w:t>
      </w:r>
    </w:p>
    <w:p w14:paraId="3BD5E8AB" w14:textId="77777777" w:rsidR="00167579" w:rsidRPr="008610C4" w:rsidRDefault="00167579" w:rsidP="00167579">
      <w:pPr>
        <w:spacing w:after="0" w:line="240" w:lineRule="auto"/>
        <w:jc w:val="both"/>
        <w:rPr>
          <w:rFonts w:cs="Times New Roman"/>
          <w:szCs w:val="24"/>
        </w:rPr>
      </w:pPr>
      <w:r>
        <w:rPr>
          <w:rFonts w:cs="Times New Roman"/>
          <w:szCs w:val="24"/>
        </w:rPr>
        <w:t xml:space="preserve">U predavanju će se prikazati </w:t>
      </w:r>
      <w:r w:rsidRPr="008610C4">
        <w:rPr>
          <w:rFonts w:cs="Times New Roman"/>
          <w:szCs w:val="24"/>
        </w:rPr>
        <w:t>temeljne psihološke potrebe i motiv</w:t>
      </w:r>
      <w:r>
        <w:rPr>
          <w:rFonts w:cs="Times New Roman"/>
          <w:szCs w:val="24"/>
        </w:rPr>
        <w:t>i</w:t>
      </w:r>
      <w:r w:rsidRPr="008610C4">
        <w:rPr>
          <w:rFonts w:cs="Times New Roman"/>
          <w:szCs w:val="24"/>
        </w:rPr>
        <w:t xml:space="preserve"> koji leže u podlozi potrošačkog ponašanja. Osim toga, </w:t>
      </w:r>
      <w:r>
        <w:rPr>
          <w:rFonts w:cs="Times New Roman"/>
          <w:szCs w:val="24"/>
        </w:rPr>
        <w:t xml:space="preserve">govorit će se o tome </w:t>
      </w:r>
      <w:r w:rsidRPr="008610C4">
        <w:rPr>
          <w:rFonts w:cs="Times New Roman"/>
          <w:szCs w:val="24"/>
        </w:rPr>
        <w:t xml:space="preserve">što su kognitivne pristranosti i pogreške i zašto su relevantne za ekonomska ponašanja, te kako ih prepoznati u vlastitom životu. Konačno, </w:t>
      </w:r>
      <w:r>
        <w:rPr>
          <w:rFonts w:cs="Times New Roman"/>
          <w:szCs w:val="24"/>
        </w:rPr>
        <w:t xml:space="preserve">prezentirat će se </w:t>
      </w:r>
      <w:r w:rsidRPr="008610C4">
        <w:rPr>
          <w:rFonts w:cs="Times New Roman"/>
          <w:szCs w:val="24"/>
        </w:rPr>
        <w:t xml:space="preserve"> i glavne taktike uvjeravanja i utjecanja na druge te </w:t>
      </w:r>
      <w:r>
        <w:rPr>
          <w:rFonts w:cs="Times New Roman"/>
          <w:szCs w:val="24"/>
        </w:rPr>
        <w:t xml:space="preserve">pokazati </w:t>
      </w:r>
      <w:r w:rsidRPr="008610C4">
        <w:rPr>
          <w:rFonts w:cs="Times New Roman"/>
          <w:szCs w:val="24"/>
        </w:rPr>
        <w:t>kako različite marketinške taktike iskorištavaju naše pogreške/pristranosti i koriste taktike utjecaja.</w:t>
      </w:r>
    </w:p>
    <w:p w14:paraId="138744CD" w14:textId="77777777" w:rsidR="00167579" w:rsidRDefault="00167579" w:rsidP="00167579">
      <w:pPr>
        <w:spacing w:after="0" w:line="240" w:lineRule="auto"/>
        <w:rPr>
          <w:rFonts w:cs="Times New Roman"/>
          <w:szCs w:val="24"/>
          <w:u w:val="single"/>
        </w:rPr>
      </w:pPr>
    </w:p>
    <w:p w14:paraId="184BC4A9" w14:textId="46F080BA" w:rsidR="00167579" w:rsidRPr="00167579" w:rsidRDefault="00167579" w:rsidP="00167579">
      <w:pPr>
        <w:spacing w:after="0" w:line="240" w:lineRule="auto"/>
        <w:rPr>
          <w:rFonts w:cs="Times New Roman"/>
          <w:sz w:val="20"/>
          <w:szCs w:val="20"/>
          <w:u w:val="single"/>
        </w:rPr>
      </w:pPr>
      <w:r w:rsidRPr="00167579">
        <w:rPr>
          <w:rFonts w:cs="Times New Roman"/>
          <w:sz w:val="20"/>
          <w:szCs w:val="20"/>
          <w:u w:val="single"/>
        </w:rPr>
        <w:t>Literatura</w:t>
      </w:r>
    </w:p>
    <w:p w14:paraId="2DC44762" w14:textId="77777777" w:rsidR="00167579" w:rsidRPr="00167579" w:rsidRDefault="00167579" w:rsidP="00167579">
      <w:pPr>
        <w:pStyle w:val="ListParagraph"/>
        <w:numPr>
          <w:ilvl w:val="0"/>
          <w:numId w:val="16"/>
        </w:numPr>
        <w:spacing w:after="0" w:line="240" w:lineRule="auto"/>
        <w:rPr>
          <w:rFonts w:ascii="Times New Roman" w:hAnsi="Times New Roman" w:cs="Times New Roman"/>
          <w:sz w:val="20"/>
          <w:szCs w:val="20"/>
        </w:rPr>
      </w:pPr>
      <w:r w:rsidRPr="00167579">
        <w:rPr>
          <w:rFonts w:ascii="Times New Roman" w:hAnsi="Times New Roman" w:cs="Times New Roman"/>
          <w:sz w:val="20"/>
          <w:szCs w:val="20"/>
        </w:rPr>
        <w:t>Reisch, L. A., &amp; Zhao, M. (2017). Behavioural economics, consumer behaviour and consumer policy: state of the art. Behavioural Public Policy, 1(2), 190-206.</w:t>
      </w:r>
    </w:p>
    <w:p w14:paraId="5DF35916" w14:textId="77777777" w:rsidR="00167579" w:rsidRPr="00167579" w:rsidRDefault="00167579" w:rsidP="00167579">
      <w:pPr>
        <w:pStyle w:val="ListParagraph"/>
        <w:numPr>
          <w:ilvl w:val="0"/>
          <w:numId w:val="16"/>
        </w:numPr>
        <w:spacing w:after="0" w:line="240" w:lineRule="auto"/>
        <w:rPr>
          <w:rFonts w:ascii="Times New Roman" w:hAnsi="Times New Roman" w:cs="Times New Roman"/>
          <w:sz w:val="20"/>
          <w:szCs w:val="20"/>
        </w:rPr>
      </w:pPr>
      <w:r w:rsidRPr="00167579">
        <w:rPr>
          <w:rFonts w:ascii="Times New Roman" w:hAnsi="Times New Roman" w:cs="Times New Roman"/>
          <w:sz w:val="20"/>
          <w:szCs w:val="20"/>
        </w:rPr>
        <w:t xml:space="preserve">Galić, Z. i Erceg, N. (2019). Ja i novac: Darwin u trgovini: Psihološke potrebe i potrošnja. U Z. Galić i N. Erceg, </w:t>
      </w:r>
      <w:r w:rsidRPr="00167579">
        <w:rPr>
          <w:rFonts w:ascii="Times New Roman" w:hAnsi="Times New Roman" w:cs="Times New Roman"/>
          <w:i/>
          <w:iCs/>
          <w:sz w:val="20"/>
          <w:szCs w:val="20"/>
        </w:rPr>
        <w:t xml:space="preserve">Ja i novac: psihologija novca i potrošnje </w:t>
      </w:r>
      <w:r w:rsidRPr="00167579">
        <w:rPr>
          <w:rFonts w:ascii="Times New Roman" w:hAnsi="Times New Roman" w:cs="Times New Roman"/>
          <w:sz w:val="20"/>
          <w:szCs w:val="20"/>
        </w:rPr>
        <w:t xml:space="preserve">(pp. 11-13). Štedopis. Link: </w:t>
      </w:r>
      <w:hyperlink r:id="rId30" w:history="1">
        <w:r w:rsidRPr="00167579">
          <w:rPr>
            <w:rStyle w:val="Hyperlink"/>
            <w:rFonts w:ascii="Times New Roman" w:hAnsi="Times New Roman" w:cs="Times New Roman"/>
            <w:sz w:val="20"/>
            <w:szCs w:val="20"/>
          </w:rPr>
          <w:t>Psihologija-novca.pdf</w:t>
        </w:r>
      </w:hyperlink>
    </w:p>
    <w:p w14:paraId="5BAD7CB4" w14:textId="02FD9D32" w:rsidR="00167579" w:rsidRPr="00167579" w:rsidRDefault="00167579" w:rsidP="00167579">
      <w:pPr>
        <w:pStyle w:val="ListParagraph"/>
        <w:numPr>
          <w:ilvl w:val="0"/>
          <w:numId w:val="16"/>
        </w:numPr>
        <w:spacing w:after="0" w:line="240" w:lineRule="auto"/>
        <w:rPr>
          <w:rFonts w:ascii="Times New Roman" w:hAnsi="Times New Roman" w:cs="Times New Roman"/>
          <w:sz w:val="20"/>
          <w:szCs w:val="20"/>
        </w:rPr>
      </w:pPr>
      <w:r w:rsidRPr="00167579">
        <w:rPr>
          <w:rFonts w:ascii="Times New Roman" w:hAnsi="Times New Roman" w:cs="Times New Roman"/>
          <w:sz w:val="20"/>
          <w:szCs w:val="20"/>
        </w:rPr>
        <w:t xml:space="preserve">Podcast The Brainy Business, epizoda pod nazivom Using behavioral science in marketing with Nancy Harhut. Link: </w:t>
      </w:r>
      <w:hyperlink r:id="rId31" w:history="1">
        <w:r w:rsidRPr="00167579">
          <w:rPr>
            <w:rStyle w:val="Hyperlink"/>
            <w:rFonts w:ascii="Times New Roman" w:hAnsi="Times New Roman" w:cs="Times New Roman"/>
            <w:sz w:val="20"/>
            <w:szCs w:val="20"/>
          </w:rPr>
          <w:t>https://www.youtube.com/watch?v=Yy28oOZPM9Y</w:t>
        </w:r>
      </w:hyperlink>
    </w:p>
    <w:p w14:paraId="365DDF04" w14:textId="77777777" w:rsidR="00167579" w:rsidRPr="00C652DA" w:rsidRDefault="00167579" w:rsidP="00343C27">
      <w:pPr>
        <w:spacing w:after="0" w:line="240" w:lineRule="auto"/>
        <w:rPr>
          <w:rFonts w:cs="Times New Roman"/>
        </w:rPr>
      </w:pPr>
    </w:p>
    <w:sectPr w:rsidR="00167579" w:rsidRPr="00C652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1895"/>
    <w:multiLevelType w:val="hybridMultilevel"/>
    <w:tmpl w:val="437C706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C303E89"/>
    <w:multiLevelType w:val="hybridMultilevel"/>
    <w:tmpl w:val="9F006E1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135716F0"/>
    <w:multiLevelType w:val="hybridMultilevel"/>
    <w:tmpl w:val="3BC699DA"/>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F831E1D"/>
    <w:multiLevelType w:val="hybridMultilevel"/>
    <w:tmpl w:val="105A981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2CA16548"/>
    <w:multiLevelType w:val="hybridMultilevel"/>
    <w:tmpl w:val="DE701AC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F0C2831"/>
    <w:multiLevelType w:val="hybridMultilevel"/>
    <w:tmpl w:val="DA044C1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34EC7719"/>
    <w:multiLevelType w:val="hybridMultilevel"/>
    <w:tmpl w:val="8BACB4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3A61E2"/>
    <w:multiLevelType w:val="hybridMultilevel"/>
    <w:tmpl w:val="6F661C1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47665C88"/>
    <w:multiLevelType w:val="hybridMultilevel"/>
    <w:tmpl w:val="1F0A45E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506C7844"/>
    <w:multiLevelType w:val="hybridMultilevel"/>
    <w:tmpl w:val="0222349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5187782B"/>
    <w:multiLevelType w:val="hybridMultilevel"/>
    <w:tmpl w:val="B01EE47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53C16BC3"/>
    <w:multiLevelType w:val="multilevel"/>
    <w:tmpl w:val="B13A69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5350D74"/>
    <w:multiLevelType w:val="hybridMultilevel"/>
    <w:tmpl w:val="42843F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A314133"/>
    <w:multiLevelType w:val="hybridMultilevel"/>
    <w:tmpl w:val="07A4657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68BF3EBE"/>
    <w:multiLevelType w:val="hybridMultilevel"/>
    <w:tmpl w:val="48741E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74232453"/>
    <w:multiLevelType w:val="hybridMultilevel"/>
    <w:tmpl w:val="8904D870"/>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752D01BC"/>
    <w:multiLevelType w:val="hybridMultilevel"/>
    <w:tmpl w:val="585ADC8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77E85F10"/>
    <w:multiLevelType w:val="hybridMultilevel"/>
    <w:tmpl w:val="78F6E9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17"/>
  </w:num>
  <w:num w:numId="3">
    <w:abstractNumId w:val="6"/>
  </w:num>
  <w:num w:numId="4">
    <w:abstractNumId w:val="15"/>
  </w:num>
  <w:num w:numId="5">
    <w:abstractNumId w:val="2"/>
  </w:num>
  <w:num w:numId="6">
    <w:abstractNumId w:val="3"/>
  </w:num>
  <w:num w:numId="7">
    <w:abstractNumId w:val="4"/>
  </w:num>
  <w:num w:numId="8">
    <w:abstractNumId w:val="1"/>
  </w:num>
  <w:num w:numId="9">
    <w:abstractNumId w:val="12"/>
  </w:num>
  <w:num w:numId="10">
    <w:abstractNumId w:val="0"/>
  </w:num>
  <w:num w:numId="11">
    <w:abstractNumId w:val="13"/>
  </w:num>
  <w:num w:numId="12">
    <w:abstractNumId w:val="9"/>
  </w:num>
  <w:num w:numId="13">
    <w:abstractNumId w:val="5"/>
  </w:num>
  <w:num w:numId="14">
    <w:abstractNumId w:val="7"/>
  </w:num>
  <w:num w:numId="15">
    <w:abstractNumId w:val="10"/>
  </w:num>
  <w:num w:numId="16">
    <w:abstractNumId w:val="8"/>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D32"/>
    <w:rsid w:val="00097D32"/>
    <w:rsid w:val="00167579"/>
    <w:rsid w:val="00196B05"/>
    <w:rsid w:val="0032335A"/>
    <w:rsid w:val="00343C27"/>
    <w:rsid w:val="004124E6"/>
    <w:rsid w:val="00614DF3"/>
    <w:rsid w:val="00754928"/>
    <w:rsid w:val="009F1CFF"/>
    <w:rsid w:val="00DC0465"/>
    <w:rsid w:val="00E12B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C7CF"/>
  <w15:chartTrackingRefBased/>
  <w15:docId w15:val="{39A04481-51A4-4204-B6DA-BEE1E585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Calibri"/>
        <w:sz w:val="24"/>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2B66"/>
    <w:pPr>
      <w:spacing w:before="100" w:beforeAutospacing="1" w:after="100" w:afterAutospacing="1" w:line="240" w:lineRule="auto"/>
    </w:pPr>
    <w:rPr>
      <w:rFonts w:eastAsia="Times New Roman" w:cs="Times New Roman"/>
      <w:szCs w:val="24"/>
      <w:lang w:eastAsia="hr-HR"/>
    </w:rPr>
  </w:style>
  <w:style w:type="character" w:styleId="Hyperlink">
    <w:name w:val="Hyperlink"/>
    <w:basedOn w:val="DefaultParagraphFont"/>
    <w:uiPriority w:val="99"/>
    <w:unhideWhenUsed/>
    <w:rsid w:val="00E12B66"/>
    <w:rPr>
      <w:color w:val="0000FF"/>
      <w:u w:val="single"/>
    </w:rPr>
  </w:style>
  <w:style w:type="character" w:customStyle="1" w:styleId="UnresolvedMention">
    <w:name w:val="Unresolved Mention"/>
    <w:basedOn w:val="DefaultParagraphFont"/>
    <w:uiPriority w:val="99"/>
    <w:semiHidden/>
    <w:unhideWhenUsed/>
    <w:rsid w:val="0032335A"/>
    <w:rPr>
      <w:color w:val="605E5C"/>
      <w:shd w:val="clear" w:color="auto" w:fill="E1DFDD"/>
    </w:rPr>
  </w:style>
  <w:style w:type="paragraph" w:styleId="ListParagraph">
    <w:name w:val="List Paragraph"/>
    <w:basedOn w:val="Normal"/>
    <w:uiPriority w:val="34"/>
    <w:qFormat/>
    <w:rsid w:val="00343C27"/>
    <w:pPr>
      <w:ind w:left="720"/>
      <w:contextualSpacing/>
    </w:pPr>
    <w:rPr>
      <w:rFonts w:asciiTheme="minorHAnsi" w:hAnsiTheme="minorHAnsi" w:cstheme="minorBidi"/>
      <w:kern w:val="2"/>
      <w:sz w:val="22"/>
      <w14:ligatures w14:val="standardContextual"/>
    </w:rPr>
  </w:style>
  <w:style w:type="character" w:styleId="Emphasis">
    <w:name w:val="Emphasis"/>
    <w:basedOn w:val="DefaultParagraphFont"/>
    <w:uiPriority w:val="20"/>
    <w:qFormat/>
    <w:rsid w:val="00343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447879">
      <w:bodyDiv w:val="1"/>
      <w:marLeft w:val="0"/>
      <w:marRight w:val="0"/>
      <w:marTop w:val="0"/>
      <w:marBottom w:val="0"/>
      <w:divBdr>
        <w:top w:val="none" w:sz="0" w:space="0" w:color="auto"/>
        <w:left w:val="none" w:sz="0" w:space="0" w:color="auto"/>
        <w:bottom w:val="none" w:sz="0" w:space="0" w:color="auto"/>
        <w:right w:val="none" w:sz="0" w:space="0" w:color="auto"/>
      </w:divBdr>
      <w:divsChild>
        <w:div w:id="149614849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wps.20231" TargetMode="External"/><Relationship Id="rId18" Type="http://schemas.openxmlformats.org/officeDocument/2006/relationships/hyperlink" Target="https://www.simplypsychology.org/social-identity-theory.html" TargetMode="External"/><Relationship Id="rId26" Type="http://schemas.openxmlformats.org/officeDocument/2006/relationships/hyperlink" Target="https://www.youtube.com/watch?v=O96fE1E-rf8" TargetMode="External"/><Relationship Id="rId3" Type="http://schemas.openxmlformats.org/officeDocument/2006/relationships/settings" Target="settings.xml"/><Relationship Id="rId21" Type="http://schemas.openxmlformats.org/officeDocument/2006/relationships/hyperlink" Target="https://tomstafford.substack.com/p/the-truth-about-digital-propaganda" TargetMode="External"/><Relationship Id="rId7" Type="http://schemas.openxmlformats.org/officeDocument/2006/relationships/hyperlink" Target="https://www.psychologyofgames.com/2024/05/podcast-93-do-games-make-you-smarter/" TargetMode="External"/><Relationship Id="rId12" Type="http://schemas.openxmlformats.org/officeDocument/2006/relationships/hyperlink" Target="https://doi.org/10.1016/j.euroneuro.2019.12.105" TargetMode="External"/><Relationship Id="rId17" Type="http://schemas.openxmlformats.org/officeDocument/2006/relationships/hyperlink" Target="https://www.simplypsychology.org" TargetMode="External"/><Relationship Id="rId25" Type="http://schemas.openxmlformats.org/officeDocument/2006/relationships/hyperlink" Target="https://idiprints.knjiznica.idi.hr/86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2/9781118783665.ieicc0162" TargetMode="External"/><Relationship Id="rId20" Type="http://schemas.openxmlformats.org/officeDocument/2006/relationships/hyperlink" Target="https://tomstafford.substack.com/p/propaganda-is-dangerous-but-not-because" TargetMode="External"/><Relationship Id="rId29" Type="http://schemas.openxmlformats.org/officeDocument/2006/relationships/hyperlink" Target="https://doi.org/10.1080/10447318.2022.2089812" TargetMode="External"/><Relationship Id="rId1" Type="http://schemas.openxmlformats.org/officeDocument/2006/relationships/numbering" Target="numbering.xml"/><Relationship Id="rId6" Type="http://schemas.openxmlformats.org/officeDocument/2006/relationships/hyperlink" Target="https://www.youtube.com/watch?v=vX0tRRy12CE" TargetMode="External"/><Relationship Id="rId11" Type="http://schemas.openxmlformats.org/officeDocument/2006/relationships/hyperlink" Target="https://ink.library.smu.edu.sg/cgi/viewcontent.cgi?article=4093&amp;context=soss_research" TargetMode="External"/><Relationship Id="rId24" Type="http://schemas.openxmlformats.org/officeDocument/2006/relationships/hyperlink" Target="https://www.youtube.com/watch?v=OvSmQCjEIeQ" TargetMode="External"/><Relationship Id="rId32" Type="http://schemas.openxmlformats.org/officeDocument/2006/relationships/fontTable" Target="fontTable.xml"/><Relationship Id="rId5" Type="http://schemas.openxmlformats.org/officeDocument/2006/relationships/hyperlink" Target="https://www.youtube.com/watch?v=pss_Q6i3uC8" TargetMode="External"/><Relationship Id="rId15" Type="http://schemas.openxmlformats.org/officeDocument/2006/relationships/hyperlink" Target="https://doi.org/10.11567/met.40.2.7" TargetMode="External"/><Relationship Id="rId23" Type="http://schemas.openxmlformats.org/officeDocument/2006/relationships/hyperlink" Target="https://www.youtube.com/watch?v=IIX3doi3c-U&amp;ab_channel=TEDxTalks" TargetMode="External"/><Relationship Id="rId28" Type="http://schemas.openxmlformats.org/officeDocument/2006/relationships/hyperlink" Target="https://www.r-ght.com/content/files/2024/03/BJ-Fogg--A-Behavior-Model-for-Persuasive-Design.pdf" TargetMode="External"/><Relationship Id="rId10" Type="http://schemas.openxmlformats.org/officeDocument/2006/relationships/hyperlink" Target="https://www.apa.org/monitor/2017/11/trends-applied" TargetMode="External"/><Relationship Id="rId19" Type="http://schemas.openxmlformats.org/officeDocument/2006/relationships/hyperlink" Target="https://doi.org/10.1017/9781108890960" TargetMode="External"/><Relationship Id="rId31" Type="http://schemas.openxmlformats.org/officeDocument/2006/relationships/hyperlink" Target="https://www.youtube.com/watch?v=Yy28oOZPM9Y" TargetMode="External"/><Relationship Id="rId4" Type="http://schemas.openxmlformats.org/officeDocument/2006/relationships/webSettings" Target="webSettings.xml"/><Relationship Id="rId9" Type="http://schemas.openxmlformats.org/officeDocument/2006/relationships/hyperlink" Target="https://openpsychometrics.org/tests/IPIP-BFFM/" TargetMode="External"/><Relationship Id="rId14" Type="http://schemas.openxmlformats.org/officeDocument/2006/relationships/hyperlink" Target="https://doi.org/10.1007/s00787-022-02131-2?utm_source=chatgpt.com" TargetMode="External"/><Relationship Id="rId22" Type="http://schemas.openxmlformats.org/officeDocument/2006/relationships/hyperlink" Target="https://psycnet.apa.org/doi/10.1016/j.copsyc.2016.05.013" TargetMode="External"/><Relationship Id="rId27" Type="http://schemas.openxmlformats.org/officeDocument/2006/relationships/hyperlink" Target="https://doi.org/10.1145/1541948.1541999" TargetMode="External"/><Relationship Id="rId30" Type="http://schemas.openxmlformats.org/officeDocument/2006/relationships/hyperlink" Target="https://www.stedopis.hr/wp-content/uploads/2019/02/Psihologija-novca.pdf" TargetMode="External"/><Relationship Id="rId8" Type="http://schemas.openxmlformats.org/officeDocument/2006/relationships/hyperlink" Target="https://applymagicsauce.com/d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838</TotalTime>
  <Pages>8</Pages>
  <Words>4583</Words>
  <Characters>26128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Dinka Čorkalo</dc:creator>
  <cp:keywords/>
  <dc:description/>
  <cp:lastModifiedBy>Dinka Čorkalo Biruški</cp:lastModifiedBy>
  <cp:revision>4</cp:revision>
  <dcterms:created xsi:type="dcterms:W3CDTF">2025-09-10T15:57:00Z</dcterms:created>
  <dcterms:modified xsi:type="dcterms:W3CDTF">2025-09-11T09:26:00Z</dcterms:modified>
</cp:coreProperties>
</file>